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479F0D71"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3E4EF4">
            <w:rPr>
              <w:rFonts w:ascii="Arial" w:hAnsi="Arial" w:cs="Arial"/>
              <w:b/>
              <w:sz w:val="24"/>
            </w:rPr>
            <w:t>#95</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FF06D0" w:rsidRPr="00FF06D0">
            <w:rPr>
              <w:rFonts w:ascii="Arial" w:hAnsi="Arial" w:cs="Arial"/>
              <w:b/>
              <w:sz w:val="24"/>
            </w:rPr>
            <w:t>R1-1812455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2A0AA250" w:rsidR="00425159" w:rsidRPr="00425159" w:rsidRDefault="00F008FC" w:rsidP="00425159">
          <w:pPr>
            <w:spacing w:after="0"/>
            <w:ind w:left="1988" w:hanging="1988"/>
            <w:jc w:val="both"/>
            <w:rPr>
              <w:rFonts w:ascii="Arial" w:hAnsi="Arial" w:cs="Arial"/>
              <w:b/>
              <w:sz w:val="24"/>
            </w:rPr>
          </w:pPr>
          <w:r>
            <w:rPr>
              <w:rFonts w:ascii="Arial" w:hAnsi="Arial" w:cs="Arial"/>
              <w:b/>
              <w:sz w:val="24"/>
            </w:rPr>
            <w:t>Spokane</w:t>
          </w:r>
          <w:r w:rsidRPr="00E16928">
            <w:rPr>
              <w:rFonts w:ascii="Arial" w:hAnsi="Arial" w:cs="Arial"/>
              <w:b/>
              <w:sz w:val="24"/>
            </w:rPr>
            <w:t xml:space="preserve">, </w:t>
          </w:r>
          <w:r>
            <w:rPr>
              <w:rFonts w:ascii="Arial" w:hAnsi="Arial" w:cs="Arial"/>
              <w:b/>
              <w:sz w:val="24"/>
            </w:rPr>
            <w:t>USA</w:t>
          </w:r>
          <w:r w:rsidRPr="00E16928">
            <w:rPr>
              <w:rFonts w:ascii="Arial" w:hAnsi="Arial" w:cs="Arial"/>
              <w:b/>
              <w:sz w:val="24"/>
            </w:rPr>
            <w:t xml:space="preserve">, </w:t>
          </w:r>
          <w:r>
            <w:rPr>
              <w:rFonts w:ascii="Arial" w:hAnsi="Arial" w:cs="Arial"/>
              <w:b/>
              <w:sz w:val="24"/>
            </w:rPr>
            <w:t>November</w:t>
          </w:r>
          <w:r w:rsidRPr="00E16928">
            <w:rPr>
              <w:rFonts w:ascii="Arial" w:hAnsi="Arial" w:cs="Arial"/>
              <w:b/>
              <w:sz w:val="24"/>
            </w:rPr>
            <w:t xml:space="preserve"> </w:t>
          </w:r>
          <w:r>
            <w:rPr>
              <w:rFonts w:ascii="Arial" w:hAnsi="Arial" w:cs="Arial"/>
              <w:b/>
              <w:sz w:val="24"/>
            </w:rPr>
            <w:t>12</w:t>
          </w:r>
          <w:r w:rsidRPr="00E16928">
            <w:rPr>
              <w:rFonts w:ascii="Arial" w:hAnsi="Arial" w:cs="Arial"/>
              <w:b/>
              <w:sz w:val="24"/>
            </w:rPr>
            <w:t xml:space="preserve">th – </w:t>
          </w:r>
          <w:r>
            <w:rPr>
              <w:rFonts w:ascii="Arial" w:hAnsi="Arial" w:cs="Arial"/>
              <w:b/>
              <w:sz w:val="24"/>
            </w:rPr>
            <w:t>16</w:t>
          </w:r>
          <w:r w:rsidRPr="00E16928">
            <w:rPr>
              <w:rFonts w:ascii="Arial" w:hAnsi="Arial" w:cs="Arial"/>
              <w:b/>
              <w:sz w:val="24"/>
            </w:rPr>
            <w:t>th,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232BDDDB"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351240" w:rsidRPr="00351240">
            <w:rPr>
              <w:rFonts w:ascii="Arial" w:hAnsi="Arial" w:cs="Arial"/>
              <w:b/>
              <w:sz w:val="24"/>
            </w:rPr>
            <w:t>UL transmission in preconfigured resources for eMTC</w:t>
          </w:r>
        </w:sdtContent>
      </w:sdt>
    </w:p>
    <w:p w14:paraId="233C83DF" w14:textId="7069C48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6.2.1.</w:t>
      </w:r>
      <w:r w:rsidR="00EC0118">
        <w:rPr>
          <w:rFonts w:ascii="Arial" w:hAnsi="Arial" w:cs="Arial"/>
          <w:b/>
          <w:sz w:val="24"/>
        </w:rPr>
        <w:t>2</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3F6B">
      <w:pPr>
        <w:pStyle w:val="Heading1"/>
        <w:numPr>
          <w:ilvl w:val="0"/>
          <w:numId w:val="15"/>
        </w:numPr>
        <w:rPr>
          <w:rFonts w:cs="Arial"/>
          <w:sz w:val="32"/>
          <w:szCs w:val="32"/>
          <w:lang w:val="en-US"/>
        </w:rPr>
      </w:pPr>
      <w:r w:rsidRPr="006969BE">
        <w:rPr>
          <w:rFonts w:cs="Arial"/>
          <w:sz w:val="32"/>
          <w:szCs w:val="32"/>
          <w:lang w:val="en-US"/>
        </w:rPr>
        <w:t>Introduction</w:t>
      </w:r>
    </w:p>
    <w:p w14:paraId="4E465EDA" w14:textId="63C99353" w:rsidR="006016E2" w:rsidRPr="00B622CA" w:rsidRDefault="001C64CC" w:rsidP="00B622CA">
      <w:pPr>
        <w:pStyle w:val="TdocText"/>
      </w:pPr>
      <w:r>
        <w:t>In</w:t>
      </w:r>
      <w:r w:rsidR="006016E2" w:rsidRPr="00B622CA">
        <w:t xml:space="preserve"> RAN#80 meeting, a new work item (WI) on Rel-16 MTC enhancements was approved</w:t>
      </w:r>
      <w:r w:rsidR="006016E2">
        <w:t xml:space="preserve"> </w:t>
      </w:r>
      <w:r w:rsidR="006016E2">
        <w:fldChar w:fldCharType="begin"/>
      </w:r>
      <w:r w:rsidR="006016E2">
        <w:instrText xml:space="preserve"> REF _Ref513808269 \r \h </w:instrText>
      </w:r>
      <w:r w:rsidR="006016E2">
        <w:fldChar w:fldCharType="separate"/>
      </w:r>
      <w:r w:rsidR="006016E2">
        <w:t>[1]</w:t>
      </w:r>
      <w:r w:rsidR="006016E2">
        <w:fldChar w:fldCharType="end"/>
      </w:r>
      <w:r w:rsidR="006016E2" w:rsidRPr="00B622CA">
        <w:t>. One objective of the WI is to improve UL transmission efficiency and/or UE power consumption for eMTC:</w:t>
      </w:r>
    </w:p>
    <w:p w14:paraId="7CB1B91E" w14:textId="77777777" w:rsidR="006016E2" w:rsidRPr="00B622CA" w:rsidRDefault="006016E2" w:rsidP="00B622CA">
      <w:pPr>
        <w:pStyle w:val="TdocText"/>
        <w:numPr>
          <w:ilvl w:val="0"/>
          <w:numId w:val="10"/>
        </w:numPr>
      </w:pPr>
      <w:r w:rsidRPr="00B622CA">
        <w:t>Specify support for transmission in preconfigured resources in idle and/or connected mode based on SC-FDMA waveform for UEs with a valid timing advance [RAN1, RAN2, RAN4]</w:t>
      </w:r>
    </w:p>
    <w:p w14:paraId="4917B1A1" w14:textId="77777777" w:rsidR="006016E2" w:rsidRPr="00B622CA" w:rsidRDefault="006016E2" w:rsidP="00B622CA">
      <w:pPr>
        <w:pStyle w:val="TdocText"/>
        <w:numPr>
          <w:ilvl w:val="1"/>
          <w:numId w:val="10"/>
        </w:numPr>
      </w:pPr>
      <w:r w:rsidRPr="00B622CA">
        <w:t>Both shared resources and dedicated resources can be discussed</w:t>
      </w:r>
    </w:p>
    <w:p w14:paraId="2D063F89" w14:textId="77777777" w:rsidR="006016E2" w:rsidRPr="00B622CA" w:rsidRDefault="006016E2" w:rsidP="00B622CA">
      <w:pPr>
        <w:pStyle w:val="TdocText"/>
        <w:numPr>
          <w:ilvl w:val="1"/>
          <w:numId w:val="10"/>
        </w:numPr>
      </w:pPr>
      <w:r w:rsidRPr="00B622CA">
        <w:t>Note: This is limited to orthogonal (multi) access schemes</w:t>
      </w:r>
    </w:p>
    <w:p w14:paraId="69FAA165" w14:textId="3DB502D3" w:rsidR="00EC77F9" w:rsidRDefault="001C64CC" w:rsidP="00B622CA">
      <w:pPr>
        <w:pStyle w:val="TdocText"/>
      </w:pPr>
      <w:r>
        <w:t>In RAN1#94</w:t>
      </w:r>
      <w:r w:rsidR="00B55281">
        <w:t>bis</w:t>
      </w:r>
      <w:r>
        <w:t xml:space="preserve"> meeting, the following agreements were made regarding</w:t>
      </w:r>
      <w:r w:rsidR="00AF1C27">
        <w:t xml:space="preserve"> support</w:t>
      </w:r>
      <w:r w:rsidRPr="001C64CC">
        <w:t xml:space="preserve"> for transmission in preconfigured UL resources</w:t>
      </w:r>
      <w:r>
        <w:t xml:space="preserve"> </w:t>
      </w:r>
      <w:r>
        <w:fldChar w:fldCharType="begin"/>
      </w:r>
      <w:r>
        <w:instrText xml:space="preserve"> REF _Ref525477075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962"/>
      </w:tblGrid>
      <w:tr w:rsidR="0042085B" w14:paraId="761B7E6C" w14:textId="77777777" w:rsidTr="0042085B">
        <w:tc>
          <w:tcPr>
            <w:tcW w:w="9962" w:type="dxa"/>
          </w:tcPr>
          <w:p w14:paraId="1E764BE9" w14:textId="1BEEB1FD" w:rsidR="00BB5193" w:rsidRPr="00695778" w:rsidRDefault="00BB5193" w:rsidP="00EA2E3B">
            <w:pPr>
              <w:spacing w:line="240" w:lineRule="auto"/>
              <w:rPr>
                <w:b/>
                <w:highlight w:val="green"/>
                <w:lang w:eastAsia="x-none"/>
              </w:rPr>
            </w:pPr>
            <w:r w:rsidRPr="00695778">
              <w:rPr>
                <w:b/>
                <w:highlight w:val="green"/>
                <w:lang w:eastAsia="x-none"/>
              </w:rPr>
              <w:t>Agreement</w:t>
            </w:r>
          </w:p>
          <w:p w14:paraId="3B4AE0B8" w14:textId="77777777" w:rsidR="00BB5193" w:rsidRPr="00695778" w:rsidRDefault="00BB5193" w:rsidP="00EA2E3B">
            <w:pPr>
              <w:spacing w:line="240" w:lineRule="auto"/>
            </w:pPr>
            <w:r w:rsidRPr="00695778">
              <w:t>In idle mode, the UE will at least consider one or more of the following attributes when validating TA (combination of multiple attributes is allowed):</w:t>
            </w:r>
          </w:p>
          <w:p w14:paraId="429BB9BA" w14:textId="77777777" w:rsidR="00BB5193" w:rsidRPr="00695778" w:rsidRDefault="00BB5193" w:rsidP="00EA2E3B">
            <w:pPr>
              <w:numPr>
                <w:ilvl w:val="0"/>
                <w:numId w:val="21"/>
              </w:numPr>
              <w:overflowPunct/>
              <w:autoSpaceDE/>
              <w:autoSpaceDN/>
              <w:adjustRightInd/>
              <w:spacing w:after="0" w:line="240" w:lineRule="auto"/>
              <w:ind w:left="1440"/>
              <w:textAlignment w:val="auto"/>
              <w:rPr>
                <w:lang w:eastAsia="x-none"/>
              </w:rPr>
            </w:pPr>
            <w:r w:rsidRPr="00695778">
              <w:rPr>
                <w:lang w:eastAsia="x-none"/>
              </w:rPr>
              <w:t>Serving cell changes (serving cell refers the cell that the UE is camping on)</w:t>
            </w:r>
          </w:p>
          <w:p w14:paraId="6B30E7F7" w14:textId="77777777" w:rsidR="00BB5193" w:rsidRPr="00695778" w:rsidRDefault="00BB5193" w:rsidP="00EA2E3B">
            <w:pPr>
              <w:numPr>
                <w:ilvl w:val="0"/>
                <w:numId w:val="21"/>
              </w:numPr>
              <w:overflowPunct/>
              <w:autoSpaceDE/>
              <w:autoSpaceDN/>
              <w:adjustRightInd/>
              <w:spacing w:after="0" w:line="240" w:lineRule="auto"/>
              <w:ind w:left="1440"/>
              <w:textAlignment w:val="auto"/>
              <w:rPr>
                <w:lang w:eastAsia="x-none"/>
              </w:rPr>
            </w:pPr>
            <w:r w:rsidRPr="00695778">
              <w:rPr>
                <w:lang w:eastAsia="x-none"/>
              </w:rPr>
              <w:t xml:space="preserve">Time Alignment Timer for idle mode </w:t>
            </w:r>
          </w:p>
          <w:p w14:paraId="4E3FCEF0" w14:textId="77777777" w:rsidR="00BB5193" w:rsidRPr="00695778" w:rsidRDefault="00BB5193" w:rsidP="00EA2E3B">
            <w:pPr>
              <w:numPr>
                <w:ilvl w:val="0"/>
                <w:numId w:val="21"/>
              </w:numPr>
              <w:overflowPunct/>
              <w:autoSpaceDE/>
              <w:autoSpaceDN/>
              <w:adjustRightInd/>
              <w:spacing w:after="0" w:line="240" w:lineRule="auto"/>
              <w:ind w:left="1440"/>
              <w:textAlignment w:val="auto"/>
              <w:rPr>
                <w:lang w:eastAsia="x-none"/>
              </w:rPr>
            </w:pPr>
            <w:r w:rsidRPr="00695778">
              <w:rPr>
                <w:lang w:eastAsia="x-none"/>
              </w:rPr>
              <w:t>Serving cell RSRP changes (serving cell refers the cell that the UE is camping on)</w:t>
            </w:r>
          </w:p>
          <w:p w14:paraId="00F2AFB9" w14:textId="77777777" w:rsidR="00BB5193" w:rsidRPr="00695778" w:rsidRDefault="00BB5193" w:rsidP="00EA2E3B">
            <w:pPr>
              <w:numPr>
                <w:ilvl w:val="0"/>
                <w:numId w:val="21"/>
              </w:numPr>
              <w:overflowPunct/>
              <w:autoSpaceDE/>
              <w:autoSpaceDN/>
              <w:adjustRightInd/>
              <w:spacing w:after="0" w:line="240" w:lineRule="auto"/>
              <w:ind w:left="1440"/>
              <w:textAlignment w:val="auto"/>
              <w:rPr>
                <w:lang w:eastAsia="x-none"/>
              </w:rPr>
            </w:pPr>
            <w:r w:rsidRPr="00695778">
              <w:rPr>
                <w:lang w:eastAsia="x-none"/>
              </w:rPr>
              <w:t xml:space="preserve">FFS Other attributes: </w:t>
            </w:r>
          </w:p>
          <w:p w14:paraId="794BFA36" w14:textId="77777777" w:rsidR="00BB5193" w:rsidRPr="00695778" w:rsidRDefault="00BB5193" w:rsidP="00EA2E3B">
            <w:pPr>
              <w:numPr>
                <w:ilvl w:val="1"/>
                <w:numId w:val="21"/>
              </w:numPr>
              <w:overflowPunct/>
              <w:autoSpaceDE/>
              <w:autoSpaceDN/>
              <w:adjustRightInd/>
              <w:spacing w:after="0" w:line="240" w:lineRule="auto"/>
              <w:ind w:left="2160"/>
              <w:textAlignment w:val="auto"/>
              <w:rPr>
                <w:lang w:eastAsia="x-none"/>
              </w:rPr>
            </w:pPr>
            <w:proofErr w:type="spellStart"/>
            <w:r w:rsidRPr="00695778">
              <w:rPr>
                <w:lang w:eastAsia="x-none"/>
              </w:rPr>
              <w:t>Neighbour</w:t>
            </w:r>
            <w:proofErr w:type="spellEnd"/>
            <w:r w:rsidRPr="00695778">
              <w:rPr>
                <w:lang w:eastAsia="x-none"/>
              </w:rPr>
              <w:t xml:space="preserve"> cell RSRP change</w:t>
            </w:r>
          </w:p>
          <w:p w14:paraId="72CAD7AF" w14:textId="77777777" w:rsidR="00BB5193" w:rsidRPr="00695778" w:rsidRDefault="00BB5193" w:rsidP="00EA2E3B">
            <w:pPr>
              <w:numPr>
                <w:ilvl w:val="1"/>
                <w:numId w:val="21"/>
              </w:numPr>
              <w:overflowPunct/>
              <w:autoSpaceDE/>
              <w:autoSpaceDN/>
              <w:adjustRightInd/>
              <w:spacing w:after="0" w:line="240" w:lineRule="auto"/>
              <w:ind w:left="2160"/>
              <w:textAlignment w:val="auto"/>
              <w:rPr>
                <w:lang w:eastAsia="x-none"/>
              </w:rPr>
            </w:pPr>
            <w:r w:rsidRPr="00695778">
              <w:rPr>
                <w:lang w:eastAsia="x-none"/>
              </w:rPr>
              <w:t xml:space="preserve">TDOA of &gt;=2 eNBs </w:t>
            </w:r>
          </w:p>
          <w:p w14:paraId="6AC159DF" w14:textId="77777777" w:rsidR="00BB5193" w:rsidRPr="00695778" w:rsidRDefault="00BB5193" w:rsidP="00EA2E3B">
            <w:pPr>
              <w:numPr>
                <w:ilvl w:val="1"/>
                <w:numId w:val="21"/>
              </w:numPr>
              <w:overflowPunct/>
              <w:autoSpaceDE/>
              <w:autoSpaceDN/>
              <w:adjustRightInd/>
              <w:spacing w:after="0" w:line="240" w:lineRule="auto"/>
              <w:ind w:left="2160"/>
              <w:textAlignment w:val="auto"/>
              <w:rPr>
                <w:lang w:eastAsia="x-none"/>
              </w:rPr>
            </w:pPr>
            <w:r w:rsidRPr="00695778">
              <w:rPr>
                <w:lang w:eastAsia="x-none"/>
              </w:rPr>
              <w:t>TA History</w:t>
            </w:r>
          </w:p>
          <w:p w14:paraId="16A19F40" w14:textId="77777777" w:rsidR="00BB5193" w:rsidRPr="00695778" w:rsidRDefault="00BB5193" w:rsidP="00EA2E3B">
            <w:pPr>
              <w:numPr>
                <w:ilvl w:val="1"/>
                <w:numId w:val="21"/>
              </w:numPr>
              <w:overflowPunct/>
              <w:autoSpaceDE/>
              <w:autoSpaceDN/>
              <w:adjustRightInd/>
              <w:spacing w:after="0" w:line="240" w:lineRule="auto"/>
              <w:ind w:left="2160"/>
              <w:textAlignment w:val="auto"/>
              <w:rPr>
                <w:lang w:eastAsia="x-none"/>
              </w:rPr>
            </w:pPr>
            <w:r w:rsidRPr="00695778">
              <w:rPr>
                <w:lang w:eastAsia="x-none"/>
              </w:rPr>
              <w:t>Subscription based UE differentiation</w:t>
            </w:r>
          </w:p>
          <w:p w14:paraId="5167088E" w14:textId="77777777" w:rsidR="00BB5193" w:rsidRPr="00695778" w:rsidRDefault="00BB5193" w:rsidP="00EA2E3B">
            <w:pPr>
              <w:numPr>
                <w:ilvl w:val="1"/>
                <w:numId w:val="21"/>
              </w:numPr>
              <w:overflowPunct/>
              <w:autoSpaceDE/>
              <w:autoSpaceDN/>
              <w:adjustRightInd/>
              <w:spacing w:after="0" w:line="240" w:lineRule="auto"/>
              <w:ind w:left="2160"/>
              <w:textAlignment w:val="auto"/>
              <w:rPr>
                <w:lang w:eastAsia="x-none"/>
              </w:rPr>
            </w:pPr>
            <w:r w:rsidRPr="00695778">
              <w:rPr>
                <w:lang w:eastAsia="x-none"/>
              </w:rPr>
              <w:t>Others not precluded (for example, attributes that need to be considered for high mobility UEs)</w:t>
            </w:r>
          </w:p>
          <w:p w14:paraId="78C0132A" w14:textId="77777777" w:rsidR="00BB5193" w:rsidRPr="00695778" w:rsidRDefault="00BB5193" w:rsidP="00EA2E3B">
            <w:pPr>
              <w:spacing w:line="240" w:lineRule="auto"/>
            </w:pPr>
            <w:r w:rsidRPr="00695778">
              <w:t>Note that UE power consumption should be taken into account for the FFS attributes</w:t>
            </w:r>
          </w:p>
          <w:p w14:paraId="14A6323F" w14:textId="77777777" w:rsidR="00BB5193" w:rsidRPr="00695778" w:rsidRDefault="00BB5193" w:rsidP="00EA2E3B">
            <w:pPr>
              <w:spacing w:line="240" w:lineRule="auto"/>
              <w:rPr>
                <w:b/>
                <w:highlight w:val="green"/>
                <w:lang w:eastAsia="x-none"/>
              </w:rPr>
            </w:pPr>
            <w:r w:rsidRPr="00695778">
              <w:rPr>
                <w:b/>
                <w:highlight w:val="green"/>
                <w:lang w:eastAsia="x-none"/>
              </w:rPr>
              <w:t>Agreement</w:t>
            </w:r>
          </w:p>
          <w:p w14:paraId="46E24D2A" w14:textId="77777777" w:rsidR="00BB5193" w:rsidRPr="00695778" w:rsidRDefault="00BB5193" w:rsidP="00EA2E3B">
            <w:pPr>
              <w:spacing w:line="240" w:lineRule="auto"/>
            </w:pPr>
            <w:r w:rsidRPr="00695778">
              <w:t xml:space="preserve">Dedicated preconfigured UL resource is defined as an PUSCH resource used by a single UE </w:t>
            </w:r>
          </w:p>
          <w:p w14:paraId="72B71986" w14:textId="77777777" w:rsidR="00BB5193" w:rsidRPr="00695778" w:rsidRDefault="00BB5193" w:rsidP="00EA2E3B">
            <w:pPr>
              <w:numPr>
                <w:ilvl w:val="1"/>
                <w:numId w:val="22"/>
              </w:numPr>
              <w:overflowPunct/>
              <w:autoSpaceDE/>
              <w:autoSpaceDN/>
              <w:adjustRightInd/>
              <w:spacing w:after="0" w:line="240" w:lineRule="auto"/>
              <w:textAlignment w:val="auto"/>
            </w:pPr>
            <w:r w:rsidRPr="00695778">
              <w:t>PUSCH resource is time-frequency resource</w:t>
            </w:r>
          </w:p>
          <w:p w14:paraId="755B1EA4" w14:textId="77777777" w:rsidR="00BB5193" w:rsidRPr="00695778" w:rsidRDefault="00BB5193" w:rsidP="00EA2E3B">
            <w:pPr>
              <w:numPr>
                <w:ilvl w:val="1"/>
                <w:numId w:val="22"/>
              </w:numPr>
              <w:overflowPunct/>
              <w:autoSpaceDE/>
              <w:autoSpaceDN/>
              <w:adjustRightInd/>
              <w:spacing w:after="0" w:line="240" w:lineRule="auto"/>
              <w:textAlignment w:val="auto"/>
            </w:pPr>
            <w:r w:rsidRPr="00695778">
              <w:t xml:space="preserve">Dedicated PUR is contention-free </w:t>
            </w:r>
          </w:p>
          <w:p w14:paraId="43B3683F" w14:textId="77777777" w:rsidR="00BB5193" w:rsidRPr="00695778" w:rsidRDefault="00BB5193" w:rsidP="00EA2E3B">
            <w:pPr>
              <w:spacing w:line="240" w:lineRule="auto"/>
            </w:pPr>
            <w:r w:rsidRPr="00695778">
              <w:t>Contention-free shared preconfigured UL resource (CFS PUR) is defined as an PUSCH resource simultaneously used by more than one UE</w:t>
            </w:r>
          </w:p>
          <w:p w14:paraId="54B31DAA" w14:textId="77777777" w:rsidR="00BB5193" w:rsidRPr="00695778" w:rsidRDefault="00BB5193" w:rsidP="00EA2E3B">
            <w:pPr>
              <w:numPr>
                <w:ilvl w:val="1"/>
                <w:numId w:val="22"/>
              </w:numPr>
              <w:overflowPunct/>
              <w:autoSpaceDE/>
              <w:autoSpaceDN/>
              <w:adjustRightInd/>
              <w:spacing w:after="0" w:line="240" w:lineRule="auto"/>
              <w:textAlignment w:val="auto"/>
            </w:pPr>
            <w:r w:rsidRPr="00695778">
              <w:lastRenderedPageBreak/>
              <w:t>PUSCH resource is at least time-frequency resource</w:t>
            </w:r>
          </w:p>
          <w:p w14:paraId="7685E85C" w14:textId="77777777" w:rsidR="00BB5193" w:rsidRPr="00695778" w:rsidRDefault="00BB5193" w:rsidP="00EA2E3B">
            <w:pPr>
              <w:numPr>
                <w:ilvl w:val="1"/>
                <w:numId w:val="22"/>
              </w:numPr>
              <w:overflowPunct/>
              <w:autoSpaceDE/>
              <w:autoSpaceDN/>
              <w:adjustRightInd/>
              <w:spacing w:after="0" w:line="240" w:lineRule="auto"/>
              <w:textAlignment w:val="auto"/>
            </w:pPr>
            <w:r w:rsidRPr="00695778">
              <w:t xml:space="preserve">CFS PUR is contention-free </w:t>
            </w:r>
          </w:p>
          <w:p w14:paraId="0A2FF6F4" w14:textId="77777777" w:rsidR="00BB5193" w:rsidRPr="00695778" w:rsidRDefault="00BB5193" w:rsidP="00EA2E3B">
            <w:pPr>
              <w:spacing w:line="240" w:lineRule="auto"/>
            </w:pPr>
            <w:r w:rsidRPr="00695778">
              <w:t>Contention-based shared preconfigured UL resource (CBS PUR) is defined as an PUSCH resource simultaneously used by more than one UE</w:t>
            </w:r>
          </w:p>
          <w:p w14:paraId="6D21A6E9" w14:textId="77777777" w:rsidR="00BB5193" w:rsidRPr="00695778" w:rsidRDefault="00BB5193" w:rsidP="00EA2E3B">
            <w:pPr>
              <w:numPr>
                <w:ilvl w:val="1"/>
                <w:numId w:val="22"/>
              </w:numPr>
              <w:overflowPunct/>
              <w:autoSpaceDE/>
              <w:autoSpaceDN/>
              <w:adjustRightInd/>
              <w:spacing w:after="0" w:line="240" w:lineRule="auto"/>
              <w:textAlignment w:val="auto"/>
            </w:pPr>
            <w:r w:rsidRPr="00695778">
              <w:t>PUSCH resource is at least time-frequency resource</w:t>
            </w:r>
          </w:p>
          <w:p w14:paraId="3F0D224B" w14:textId="77777777" w:rsidR="00BB5193" w:rsidRPr="00695778" w:rsidRDefault="00BB5193" w:rsidP="00EA2E3B">
            <w:pPr>
              <w:numPr>
                <w:ilvl w:val="1"/>
                <w:numId w:val="22"/>
              </w:numPr>
              <w:overflowPunct/>
              <w:autoSpaceDE/>
              <w:autoSpaceDN/>
              <w:adjustRightInd/>
              <w:spacing w:after="0" w:line="240" w:lineRule="auto"/>
              <w:textAlignment w:val="auto"/>
            </w:pPr>
            <w:r w:rsidRPr="00695778">
              <w:t>CBS PUR is contention-based (CBS PUR may require contention resolution)</w:t>
            </w:r>
          </w:p>
          <w:p w14:paraId="1850A2E8" w14:textId="77777777" w:rsidR="00BB5193" w:rsidRPr="00695778" w:rsidRDefault="00BB5193" w:rsidP="00EA2E3B">
            <w:pPr>
              <w:spacing w:line="240" w:lineRule="auto"/>
              <w:rPr>
                <w:b/>
                <w:highlight w:val="green"/>
                <w:lang w:eastAsia="zh-CN"/>
              </w:rPr>
            </w:pPr>
            <w:r w:rsidRPr="00695778">
              <w:rPr>
                <w:b/>
                <w:highlight w:val="green"/>
                <w:lang w:eastAsia="zh-CN"/>
              </w:rPr>
              <w:t xml:space="preserve">Agreement </w:t>
            </w:r>
          </w:p>
          <w:p w14:paraId="688666BC" w14:textId="77777777" w:rsidR="00BB5193" w:rsidRPr="00695778" w:rsidRDefault="00BB5193" w:rsidP="00EA2E3B">
            <w:pPr>
              <w:spacing w:line="240" w:lineRule="auto"/>
            </w:pPr>
            <w:r w:rsidRPr="00695778">
              <w:t>In IDLE mode, HARQ is supported for transmission in dedicated PUR</w:t>
            </w:r>
          </w:p>
          <w:p w14:paraId="07202CF1" w14:textId="77777777" w:rsidR="00BB5193" w:rsidRPr="00695778" w:rsidRDefault="00BB5193" w:rsidP="00EA2E3B">
            <w:pPr>
              <w:pStyle w:val="ListParagraph"/>
              <w:numPr>
                <w:ilvl w:val="0"/>
                <w:numId w:val="23"/>
              </w:numPr>
              <w:spacing w:line="240" w:lineRule="auto"/>
              <w:rPr>
                <w:rFonts w:ascii="Times New Roman" w:hAnsi="Times New Roman"/>
                <w:sz w:val="20"/>
                <w:szCs w:val="20"/>
              </w:rPr>
            </w:pPr>
            <w:r w:rsidRPr="00695778">
              <w:rPr>
                <w:rFonts w:ascii="Times New Roman" w:hAnsi="Times New Roman"/>
                <w:sz w:val="20"/>
                <w:szCs w:val="20"/>
              </w:rPr>
              <w:t xml:space="preserve">A single HARQ process is supported, </w:t>
            </w:r>
          </w:p>
          <w:p w14:paraId="7868C994" w14:textId="77777777" w:rsidR="00BB5193" w:rsidRPr="00695778" w:rsidRDefault="00BB5193" w:rsidP="00EA2E3B">
            <w:pPr>
              <w:pStyle w:val="ListParagraph"/>
              <w:numPr>
                <w:ilvl w:val="1"/>
                <w:numId w:val="23"/>
              </w:numPr>
              <w:spacing w:line="240" w:lineRule="auto"/>
              <w:rPr>
                <w:rFonts w:ascii="Times New Roman" w:hAnsi="Times New Roman"/>
                <w:sz w:val="20"/>
                <w:szCs w:val="20"/>
              </w:rPr>
            </w:pPr>
            <w:r w:rsidRPr="00695778">
              <w:rPr>
                <w:rFonts w:ascii="Times New Roman" w:hAnsi="Times New Roman"/>
                <w:sz w:val="20"/>
                <w:szCs w:val="20"/>
              </w:rPr>
              <w:t>FFS whether more than one HARQ processes are supported</w:t>
            </w:r>
          </w:p>
          <w:p w14:paraId="670A1D29" w14:textId="77777777" w:rsidR="00BB5193" w:rsidRPr="00695778" w:rsidRDefault="00BB5193" w:rsidP="00EA2E3B">
            <w:pPr>
              <w:pStyle w:val="ListParagraph"/>
              <w:numPr>
                <w:ilvl w:val="0"/>
                <w:numId w:val="23"/>
              </w:numPr>
              <w:spacing w:line="240" w:lineRule="auto"/>
              <w:rPr>
                <w:rFonts w:ascii="Times New Roman" w:hAnsi="Times New Roman"/>
                <w:sz w:val="20"/>
                <w:szCs w:val="20"/>
              </w:rPr>
            </w:pPr>
            <w:r w:rsidRPr="00695778">
              <w:rPr>
                <w:rFonts w:ascii="Times New Roman" w:hAnsi="Times New Roman"/>
                <w:sz w:val="20"/>
                <w:szCs w:val="20"/>
              </w:rPr>
              <w:t>FFS: The design of the corresponding MPDCCH search space</w:t>
            </w:r>
          </w:p>
          <w:p w14:paraId="49754B69" w14:textId="77777777" w:rsidR="00BB5193" w:rsidRPr="00695778" w:rsidRDefault="00BB5193" w:rsidP="00EA2E3B">
            <w:pPr>
              <w:spacing w:line="240" w:lineRule="auto"/>
              <w:rPr>
                <w:b/>
                <w:highlight w:val="green"/>
                <w:lang w:eastAsia="zh-CN"/>
              </w:rPr>
            </w:pPr>
            <w:r w:rsidRPr="00695778">
              <w:rPr>
                <w:b/>
                <w:highlight w:val="green"/>
                <w:lang w:eastAsia="zh-CN"/>
              </w:rPr>
              <w:t>Agreement</w:t>
            </w:r>
          </w:p>
          <w:p w14:paraId="33DACF71" w14:textId="77777777" w:rsidR="00BB5193" w:rsidRPr="00695778" w:rsidRDefault="00BB5193" w:rsidP="00EA2E3B">
            <w:pPr>
              <w:spacing w:line="240" w:lineRule="auto"/>
              <w:rPr>
                <w:lang w:eastAsia="zh-CN"/>
              </w:rPr>
            </w:pPr>
            <w:r w:rsidRPr="00695778">
              <w:rPr>
                <w:lang w:eastAsia="zh-CN"/>
              </w:rPr>
              <w:t>In idle mode, dedicated PUR is supported.</w:t>
            </w:r>
          </w:p>
          <w:p w14:paraId="6C54E2C9" w14:textId="77777777" w:rsidR="00BB5193" w:rsidRPr="00695778" w:rsidRDefault="00BB5193" w:rsidP="00EA2E3B">
            <w:pPr>
              <w:numPr>
                <w:ilvl w:val="0"/>
                <w:numId w:val="23"/>
              </w:numPr>
              <w:overflowPunct/>
              <w:autoSpaceDE/>
              <w:autoSpaceDN/>
              <w:adjustRightInd/>
              <w:spacing w:after="0" w:line="240" w:lineRule="auto"/>
              <w:ind w:left="1440"/>
              <w:textAlignment w:val="auto"/>
              <w:rPr>
                <w:lang w:eastAsia="zh-CN"/>
              </w:rPr>
            </w:pPr>
            <w:r w:rsidRPr="00695778">
              <w:rPr>
                <w:lang w:eastAsia="zh-CN"/>
              </w:rPr>
              <w:t>Support for CFS PUR is FFS.</w:t>
            </w:r>
          </w:p>
          <w:p w14:paraId="0F8D36D4" w14:textId="77777777" w:rsidR="00BB5193" w:rsidRPr="00695778" w:rsidRDefault="00BB5193" w:rsidP="00EA2E3B">
            <w:pPr>
              <w:numPr>
                <w:ilvl w:val="0"/>
                <w:numId w:val="23"/>
              </w:numPr>
              <w:overflowPunct/>
              <w:autoSpaceDE/>
              <w:autoSpaceDN/>
              <w:adjustRightInd/>
              <w:spacing w:after="0" w:line="240" w:lineRule="auto"/>
              <w:ind w:left="1440"/>
              <w:textAlignment w:val="auto"/>
              <w:rPr>
                <w:lang w:eastAsia="zh-CN"/>
              </w:rPr>
            </w:pPr>
            <w:r w:rsidRPr="00695778">
              <w:rPr>
                <w:lang w:eastAsia="zh-CN"/>
              </w:rPr>
              <w:t>Support for CBS PUR is FFS.</w:t>
            </w:r>
          </w:p>
          <w:p w14:paraId="54B232FF" w14:textId="77777777" w:rsidR="00BB5193" w:rsidRPr="00695778" w:rsidRDefault="00BB5193" w:rsidP="00EA2E3B">
            <w:pPr>
              <w:spacing w:line="240" w:lineRule="auto"/>
              <w:rPr>
                <w:b/>
                <w:highlight w:val="green"/>
              </w:rPr>
            </w:pPr>
            <w:r w:rsidRPr="00695778">
              <w:rPr>
                <w:b/>
                <w:highlight w:val="green"/>
              </w:rPr>
              <w:t xml:space="preserve">Agreement </w:t>
            </w:r>
          </w:p>
          <w:p w14:paraId="535B451D" w14:textId="77777777" w:rsidR="00BB5193" w:rsidRPr="00695778" w:rsidRDefault="00BB5193" w:rsidP="00EA2E3B">
            <w:pPr>
              <w:spacing w:line="240" w:lineRule="auto"/>
            </w:pPr>
            <w:r w:rsidRPr="00695778">
              <w:t>For UL transmission in preconfigured resource, fallback mechanism to RACH/EDT procedures is supported.</w:t>
            </w:r>
          </w:p>
          <w:p w14:paraId="50B64523" w14:textId="77777777" w:rsidR="00BB5193" w:rsidRPr="00695778" w:rsidRDefault="00BB5193" w:rsidP="00EA2E3B">
            <w:pPr>
              <w:spacing w:line="240" w:lineRule="auto"/>
              <w:rPr>
                <w:b/>
                <w:highlight w:val="green"/>
                <w:lang w:eastAsia="zh-CN"/>
              </w:rPr>
            </w:pPr>
            <w:r w:rsidRPr="00695778">
              <w:rPr>
                <w:b/>
                <w:highlight w:val="green"/>
                <w:lang w:eastAsia="zh-CN"/>
              </w:rPr>
              <w:t>Agreement</w:t>
            </w:r>
          </w:p>
          <w:p w14:paraId="7B872CD9" w14:textId="77777777" w:rsidR="00BB5193" w:rsidRPr="00695778" w:rsidRDefault="00BB5193" w:rsidP="00EA2E3B">
            <w:pPr>
              <w:spacing w:line="240" w:lineRule="auto"/>
              <w:rPr>
                <w:lang w:eastAsia="x-none"/>
              </w:rPr>
            </w:pPr>
            <w:r w:rsidRPr="00695778">
              <w:rPr>
                <w:lang w:eastAsia="zh-CN"/>
              </w:rPr>
              <w:t>For transmission in preconfigured UL resources</w:t>
            </w:r>
            <w:r w:rsidRPr="00695778">
              <w:t>,</w:t>
            </w:r>
            <w:r w:rsidRPr="00695778">
              <w:rPr>
                <w:lang w:eastAsia="zh-CN"/>
              </w:rPr>
              <w:t xml:space="preserve"> </w:t>
            </w:r>
            <w:r w:rsidRPr="00695778">
              <w:t>a</w:t>
            </w:r>
            <w:r w:rsidRPr="00695778">
              <w:rPr>
                <w:lang w:eastAsia="x-none"/>
              </w:rPr>
              <w:t>n RRC idle UE may use the latest TA that passed the validation criteria</w:t>
            </w:r>
          </w:p>
          <w:p w14:paraId="57AE36B4" w14:textId="77777777" w:rsidR="00BB5193" w:rsidRPr="00695778" w:rsidRDefault="00BB5193" w:rsidP="00EA2E3B">
            <w:pPr>
              <w:spacing w:line="240" w:lineRule="auto"/>
              <w:rPr>
                <w:b/>
                <w:highlight w:val="green"/>
              </w:rPr>
            </w:pPr>
            <w:r w:rsidRPr="00695778">
              <w:rPr>
                <w:b/>
                <w:highlight w:val="green"/>
              </w:rPr>
              <w:t>Agreement</w:t>
            </w:r>
          </w:p>
          <w:p w14:paraId="2EF4883E" w14:textId="51758409" w:rsidR="0042085B" w:rsidRPr="002F2318" w:rsidRDefault="00BB5193" w:rsidP="00EA2E3B">
            <w:pPr>
              <w:spacing w:line="240" w:lineRule="auto"/>
              <w:rPr>
                <w:rFonts w:eastAsia="Malgun Gothic"/>
                <w:lang w:eastAsia="zh-CN"/>
              </w:rPr>
            </w:pPr>
            <w:r w:rsidRPr="00695778">
              <w:t>Pre-configured UL resources for transmission of data are indicated by RRC signaling. At least UE-specific RRC signaling is supported.</w:t>
            </w:r>
          </w:p>
        </w:tc>
      </w:tr>
    </w:tbl>
    <w:p w14:paraId="4F34B5CA" w14:textId="79F71D64" w:rsidR="007C199D" w:rsidRDefault="007C199D" w:rsidP="00366D26">
      <w:pPr>
        <w:pStyle w:val="TdocText"/>
      </w:pPr>
      <w:r>
        <w:lastRenderedPageBreak/>
        <w:t>In this contribution, we present our views on support of PUSCH transmissions using pre-configured resources in eMTC deployments.</w:t>
      </w:r>
    </w:p>
    <w:p w14:paraId="65BC3CC1" w14:textId="01C34108" w:rsidR="00354A1B" w:rsidRPr="00366D26" w:rsidRDefault="00354A1B" w:rsidP="00B622CA"/>
    <w:p w14:paraId="0A139762" w14:textId="564BFEA5" w:rsidR="00867642" w:rsidRPr="006969BE" w:rsidRDefault="000E1658" w:rsidP="004A3F6B">
      <w:pPr>
        <w:pStyle w:val="Heading1"/>
        <w:numPr>
          <w:ilvl w:val="0"/>
          <w:numId w:val="15"/>
        </w:numPr>
        <w:rPr>
          <w:rFonts w:cs="Arial"/>
          <w:sz w:val="32"/>
          <w:szCs w:val="32"/>
          <w:lang w:val="en-US"/>
        </w:rPr>
      </w:pPr>
      <w:bookmarkStart w:id="0" w:name="_Ref528838497"/>
      <w:r>
        <w:rPr>
          <w:rFonts w:cs="Arial"/>
          <w:sz w:val="32"/>
          <w:szCs w:val="32"/>
          <w:lang w:val="en-US"/>
        </w:rPr>
        <w:t xml:space="preserve">General </w:t>
      </w:r>
      <w:r w:rsidR="00734FED">
        <w:rPr>
          <w:rFonts w:cs="Arial"/>
          <w:sz w:val="32"/>
          <w:szCs w:val="32"/>
          <w:lang w:val="en-US"/>
        </w:rPr>
        <w:t>View on Dedicated and Shared PURs in IDLE and CONNECTED Modes</w:t>
      </w:r>
      <w:bookmarkEnd w:id="0"/>
    </w:p>
    <w:p w14:paraId="0087C53F" w14:textId="605D8F3F" w:rsidR="00822A7F" w:rsidRDefault="003318E0" w:rsidP="00AC0FB3">
      <w:pPr>
        <w:pStyle w:val="TdocText"/>
        <w:rPr>
          <w:lang w:eastAsia="zh-CN"/>
        </w:rPr>
      </w:pPr>
      <w:r>
        <w:t>In the last RAN1</w:t>
      </w:r>
      <w:r w:rsidR="00AB3463">
        <w:t>#94bis</w:t>
      </w:r>
      <w:r>
        <w:t xml:space="preserve"> meeting, three types of the preconfigured uplink resources (PURs) were defined: one dedicated PUR and two shared PURs</w:t>
      </w:r>
      <w:r w:rsidR="004A41E3">
        <w:t xml:space="preserve">. The shared PURs can be </w:t>
      </w:r>
      <w:r w:rsidR="006A4CF4">
        <w:t xml:space="preserve">further categorized as </w:t>
      </w:r>
      <w:r w:rsidR="004A41E3">
        <w:t>contention-free (CFS PUR) or contention-based (CBS PUR).</w:t>
      </w:r>
      <w:r w:rsidR="0031651A">
        <w:t xml:space="preserve"> </w:t>
      </w:r>
      <w:r w:rsidR="00822A7F">
        <w:t>Also</w:t>
      </w:r>
      <w:r w:rsidR="0031651A">
        <w:t>, in RAN1#94 it was agreed t</w:t>
      </w:r>
      <w:r w:rsidR="007F7023">
        <w:t xml:space="preserve">o strive for commonality in design of all </w:t>
      </w:r>
      <w:r w:rsidR="00AC0FB3">
        <w:t>PUR</w:t>
      </w:r>
      <w:r w:rsidR="007F7023">
        <w:t xml:space="preserve"> types</w:t>
      </w:r>
      <w:r w:rsidR="0031651A">
        <w:t>.</w:t>
      </w:r>
      <w:r w:rsidR="00AC0FB3">
        <w:t xml:space="preserve"> </w:t>
      </w:r>
      <w:r w:rsidR="00AC0FB3">
        <w:rPr>
          <w:lang w:eastAsia="zh-CN"/>
        </w:rPr>
        <w:t xml:space="preserve">Following this agreement, it would be natural to specify a resource configuration framework that is sufficiently generic to enable both shared and dedicated configurations. </w:t>
      </w:r>
    </w:p>
    <w:p w14:paraId="3BEF7507" w14:textId="73A6BF53" w:rsidR="00AC0FB3" w:rsidRDefault="00AC0FB3" w:rsidP="00AC0FB3">
      <w:pPr>
        <w:pStyle w:val="TdocText"/>
        <w:rPr>
          <w:lang w:eastAsia="zh-CN"/>
        </w:rPr>
      </w:pPr>
      <w:r>
        <w:rPr>
          <w:lang w:eastAsia="zh-CN"/>
        </w:rPr>
        <w:t xml:space="preserve">Accordingly, it is assumed that the </w:t>
      </w:r>
      <w:r w:rsidR="00354B02">
        <w:rPr>
          <w:lang w:eastAsia="zh-CN"/>
        </w:rPr>
        <w:t xml:space="preserve">PUR(s) </w:t>
      </w:r>
      <w:r>
        <w:rPr>
          <w:lang w:eastAsia="zh-CN"/>
        </w:rPr>
        <w:t xml:space="preserve">can be dedicated or shared by UEs in CONNECTED or IDLE mode. A dedicated </w:t>
      </w:r>
      <w:r w:rsidR="00B501A4">
        <w:rPr>
          <w:lang w:eastAsia="zh-CN"/>
        </w:rPr>
        <w:t>PUR</w:t>
      </w:r>
      <w:r>
        <w:rPr>
          <w:lang w:eastAsia="zh-CN"/>
        </w:rPr>
        <w:t xml:space="preserve"> is considered as a special case</w:t>
      </w:r>
      <w:r>
        <w:t xml:space="preserve"> of shared </w:t>
      </w:r>
      <w:r w:rsidR="00B501A4">
        <w:t>PUR</w:t>
      </w:r>
      <w:r>
        <w:t xml:space="preserve"> depending on the configuration provided by the eNB. In other words, the eNB manages to allocate </w:t>
      </w:r>
      <w:r w:rsidR="008A13B2">
        <w:t>PUR</w:t>
      </w:r>
      <w:r>
        <w:t xml:space="preserve">s exclusively for a particular UE via dedicated RRC signaling. In this regard, shared </w:t>
      </w:r>
      <w:r w:rsidR="00C50329">
        <w:t>PUR</w:t>
      </w:r>
      <w:r>
        <w:t xml:space="preserve">s are the </w:t>
      </w:r>
      <w:r w:rsidR="00E22CA6">
        <w:t>resource</w:t>
      </w:r>
      <w:r>
        <w:t>s preconfigured to multiple UE</w:t>
      </w:r>
      <w:r w:rsidR="00D67FB1">
        <w:t>s</w:t>
      </w:r>
      <w:r>
        <w:t xml:space="preserve"> via dedicated RRC signaling </w:t>
      </w:r>
      <w:r>
        <w:lastRenderedPageBreak/>
        <w:t>or System Information.</w:t>
      </w:r>
      <w:r w:rsidR="00B60ADC" w:rsidRPr="00B60ADC">
        <w:t xml:space="preserve"> </w:t>
      </w:r>
      <w:r w:rsidR="00B60ADC">
        <w:t xml:space="preserve">After receiving </w:t>
      </w:r>
      <w:r w:rsidR="00D67FB1">
        <w:t>PUR</w:t>
      </w:r>
      <w:r w:rsidR="00B60ADC">
        <w:t xml:space="preserve"> configuration(s) via higher layer signaling, </w:t>
      </w:r>
      <w:r w:rsidR="00B60ADC">
        <w:rPr>
          <w:lang w:eastAsia="zh-CN"/>
        </w:rPr>
        <w:t>the UE may transmit PUSCH without requiring any further Layer1 triggering.</w:t>
      </w:r>
    </w:p>
    <w:p w14:paraId="05C098CB" w14:textId="625D9A25" w:rsidR="003318E0" w:rsidRDefault="003318E0" w:rsidP="000617C5"/>
    <w:p w14:paraId="4B3924B7" w14:textId="669745A8" w:rsidR="00867642" w:rsidRPr="00A57355" w:rsidRDefault="00867642" w:rsidP="00867642">
      <w:pPr>
        <w:pStyle w:val="TdocProposal"/>
      </w:pPr>
      <w:r>
        <w:t xml:space="preserve">Proposal </w:t>
      </w:r>
      <w:r w:rsidR="00991BEC">
        <w:t>1</w:t>
      </w:r>
      <w:r w:rsidRPr="00A57355">
        <w:t>:</w:t>
      </w:r>
    </w:p>
    <w:p w14:paraId="0C56A712" w14:textId="0D847B21" w:rsidR="00867642" w:rsidRDefault="00EE58DC" w:rsidP="00867642">
      <w:pPr>
        <w:pStyle w:val="TdocProposalText"/>
      </w:pPr>
      <w:r>
        <w:t xml:space="preserve">Support the general framework of </w:t>
      </w:r>
      <w:r w:rsidR="001C0A51">
        <w:t>PUR configuration</w:t>
      </w:r>
      <w:r w:rsidR="00C874BC">
        <w:t xml:space="preserve"> for shared or dedicated UL transmission of the UEs in CONNECTED or IDLE mode.</w:t>
      </w:r>
    </w:p>
    <w:p w14:paraId="56F5D08F" w14:textId="77777777" w:rsidR="00C25941" w:rsidRDefault="00C25941" w:rsidP="00E15DC8"/>
    <w:p w14:paraId="62808BF4" w14:textId="427C471B" w:rsidR="00973CDC" w:rsidRPr="006969BE" w:rsidRDefault="00973CDC" w:rsidP="00973CDC">
      <w:pPr>
        <w:pStyle w:val="Heading1"/>
        <w:numPr>
          <w:ilvl w:val="0"/>
          <w:numId w:val="15"/>
        </w:numPr>
        <w:rPr>
          <w:rFonts w:cs="Arial"/>
          <w:sz w:val="32"/>
          <w:szCs w:val="32"/>
          <w:lang w:val="en-US"/>
        </w:rPr>
      </w:pPr>
      <w:r>
        <w:rPr>
          <w:rFonts w:cs="Arial"/>
          <w:sz w:val="32"/>
          <w:szCs w:val="32"/>
          <w:lang w:val="en-US"/>
        </w:rPr>
        <w:t>Views on Shared PURs</w:t>
      </w:r>
    </w:p>
    <w:p w14:paraId="0B68274A" w14:textId="77777777" w:rsidR="00973CDC" w:rsidRDefault="00973CDC" w:rsidP="00973CDC">
      <w:pPr>
        <w:pStyle w:val="TdocText"/>
        <w:rPr>
          <w:lang w:eastAsia="zh-CN"/>
        </w:rPr>
      </w:pPr>
      <w:r>
        <w:rPr>
          <w:lang w:eastAsia="zh-CN"/>
        </w:rPr>
        <w:t xml:space="preserve">Although it was agreed to support the dedicated PUR for UEs in IDLE mode, the support of both shared (CFS and CBS) PUR types is still FFS. At the same time, it would be relatively easy to enable support of CFS PUR as the contention resolution step is not needed for this PUR type. Taking into account the main application scenario of CFS PUR, i.e., UL MU-MIMO, it seems sufficient to provide UE with a unique Demodulation Reference Signal (DMRS) and scrambling ID in the dedicated CFS PUR configuration(s). It can be done transparently within the general framework proposed in Section </w:t>
      </w:r>
      <w:r>
        <w:rPr>
          <w:lang w:eastAsia="zh-CN"/>
        </w:rPr>
        <w:fldChar w:fldCharType="begin"/>
      </w:r>
      <w:r>
        <w:rPr>
          <w:lang w:eastAsia="zh-CN"/>
        </w:rPr>
        <w:instrText xml:space="preserve"> REF _Ref528838497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759D36B3" w14:textId="77777777" w:rsidR="009A0528" w:rsidRDefault="009A0528" w:rsidP="009A0528">
      <w:pPr>
        <w:pStyle w:val="TdocText"/>
        <w:rPr>
          <w:lang w:eastAsia="zh-CN"/>
        </w:rPr>
      </w:pPr>
      <w:r>
        <w:rPr>
          <w:lang w:eastAsia="zh-CN"/>
        </w:rPr>
        <w:t xml:space="preserve">On the other hand, the support of CBS PUR still needs more study. Especially, in the light of the latest agreement to support a </w:t>
      </w:r>
      <w:r w:rsidRPr="00F6687B">
        <w:rPr>
          <w:lang w:eastAsia="zh-CN"/>
        </w:rPr>
        <w:t>fallback mechanism to RACH/EDT</w:t>
      </w:r>
      <w:r>
        <w:rPr>
          <w:lang w:eastAsia="zh-CN"/>
        </w:rPr>
        <w:t xml:space="preserve">. First, RAN1 needs to identify what benefits CBS PUR can bring on top of dedicated/CFS PUR combined with the </w:t>
      </w:r>
      <w:r w:rsidRPr="00F6687B">
        <w:rPr>
          <w:lang w:eastAsia="zh-CN"/>
        </w:rPr>
        <w:t>RACH/EDT</w:t>
      </w:r>
      <w:r>
        <w:rPr>
          <w:lang w:eastAsia="zh-CN"/>
        </w:rPr>
        <w:t xml:space="preserve"> fallback.</w:t>
      </w:r>
    </w:p>
    <w:p w14:paraId="69C8AF00" w14:textId="77777777" w:rsidR="009A0528" w:rsidRDefault="009A0528" w:rsidP="009A0528">
      <w:pPr>
        <w:rPr>
          <w:lang w:eastAsia="zh-CN"/>
        </w:rPr>
      </w:pPr>
    </w:p>
    <w:p w14:paraId="52EE789A" w14:textId="77777777" w:rsidR="009A0528" w:rsidRPr="00A57355" w:rsidRDefault="009A0528" w:rsidP="009A0528">
      <w:pPr>
        <w:pStyle w:val="TdocProposal"/>
      </w:pPr>
      <w:r>
        <w:t>Proposal 2</w:t>
      </w:r>
      <w:r w:rsidRPr="00A57355">
        <w:t>:</w:t>
      </w:r>
    </w:p>
    <w:p w14:paraId="2195917A" w14:textId="77777777" w:rsidR="009A0528" w:rsidRDefault="009A0528" w:rsidP="009A0528">
      <w:pPr>
        <w:pStyle w:val="TdocProposalText"/>
      </w:pPr>
      <w:r>
        <w:t>CFS PUR is supported.</w:t>
      </w:r>
    </w:p>
    <w:p w14:paraId="01FAAD85" w14:textId="77777777" w:rsidR="009A0528" w:rsidRDefault="009A0528" w:rsidP="009A0528">
      <w:pPr>
        <w:rPr>
          <w:lang w:eastAsia="zh-CN"/>
        </w:rPr>
      </w:pPr>
    </w:p>
    <w:p w14:paraId="1D13BC46" w14:textId="48FDA9A5" w:rsidR="00A40626" w:rsidRDefault="00A40626" w:rsidP="00973CDC">
      <w:pPr>
        <w:pStyle w:val="TdocText"/>
        <w:rPr>
          <w:lang w:eastAsia="zh-CN"/>
        </w:rPr>
      </w:pPr>
      <w:r>
        <w:rPr>
          <w:lang w:eastAsia="zh-CN"/>
        </w:rPr>
        <w:t>In addition to UL MU-MIMO, t</w:t>
      </w:r>
      <w:r w:rsidR="009A4374">
        <w:rPr>
          <w:lang w:eastAsia="zh-CN"/>
        </w:rPr>
        <w:t>he CDMA</w:t>
      </w:r>
      <w:r w:rsidR="00822A7F">
        <w:rPr>
          <w:lang w:eastAsia="zh-CN"/>
        </w:rPr>
        <w:t xml:space="preserve"> or OCC based multiplexing</w:t>
      </w:r>
      <w:r w:rsidR="009A4374">
        <w:rPr>
          <w:lang w:eastAsia="zh-CN"/>
        </w:rPr>
        <w:t xml:space="preserve"> option wa</w:t>
      </w:r>
      <w:r>
        <w:rPr>
          <w:lang w:eastAsia="zh-CN"/>
        </w:rPr>
        <w:t>s considered as a means of improving multiple access.</w:t>
      </w:r>
      <w:r w:rsidR="009A0528">
        <w:rPr>
          <w:lang w:eastAsia="zh-CN"/>
        </w:rPr>
        <w:t xml:space="preserve"> </w:t>
      </w:r>
      <w:r w:rsidR="009A4374">
        <w:rPr>
          <w:lang w:eastAsia="zh-CN"/>
        </w:rPr>
        <w:t xml:space="preserve">Partially, it was reflected in the definition of PUSCH resource for shared PURs which is </w:t>
      </w:r>
      <w:r w:rsidR="009A4374" w:rsidRPr="00E15DC8">
        <w:rPr>
          <w:i/>
          <w:lang w:eastAsia="zh-CN"/>
        </w:rPr>
        <w:t>at least</w:t>
      </w:r>
      <w:r w:rsidR="009A4374">
        <w:rPr>
          <w:lang w:eastAsia="zh-CN"/>
        </w:rPr>
        <w:t xml:space="preserve"> a time-frequency resource. </w:t>
      </w:r>
      <w:r w:rsidR="00293A1F">
        <w:rPr>
          <w:lang w:eastAsia="zh-CN"/>
        </w:rPr>
        <w:t>CDMA</w:t>
      </w:r>
      <w:r w:rsidR="00822A7F">
        <w:rPr>
          <w:lang w:eastAsia="zh-CN"/>
        </w:rPr>
        <w:t>/OCC-based multiplexing schemes</w:t>
      </w:r>
      <w:r w:rsidR="00293A1F">
        <w:rPr>
          <w:lang w:eastAsia="zh-CN"/>
        </w:rPr>
        <w:t xml:space="preserve"> </w:t>
      </w:r>
      <w:r w:rsidR="00822A7F">
        <w:rPr>
          <w:lang w:eastAsia="zh-CN"/>
        </w:rPr>
        <w:t>have been considered since Rel-13 without its adoption</w:t>
      </w:r>
      <w:r w:rsidR="00321A68">
        <w:rPr>
          <w:lang w:eastAsia="zh-CN"/>
        </w:rPr>
        <w:t xml:space="preserve"> and repeats again</w:t>
      </w:r>
      <w:r w:rsidR="008A09BD">
        <w:rPr>
          <w:lang w:eastAsia="zh-CN"/>
        </w:rPr>
        <w:t xml:space="preserve"> </w:t>
      </w:r>
      <w:r w:rsidR="00822A7F">
        <w:rPr>
          <w:lang w:eastAsia="zh-CN"/>
        </w:rPr>
        <w:t>now</w:t>
      </w:r>
      <w:r w:rsidR="008A09BD">
        <w:rPr>
          <w:lang w:eastAsia="zh-CN"/>
        </w:rPr>
        <w:t>.</w:t>
      </w:r>
      <w:r w:rsidR="00E444DC">
        <w:rPr>
          <w:lang w:eastAsia="zh-CN"/>
        </w:rPr>
        <w:t xml:space="preserve"> </w:t>
      </w:r>
      <w:r w:rsidR="00400C6C">
        <w:rPr>
          <w:lang w:eastAsia="zh-CN"/>
        </w:rPr>
        <w:t>.</w:t>
      </w:r>
      <w:r w:rsidR="000277D7">
        <w:rPr>
          <w:lang w:eastAsia="zh-CN"/>
        </w:rPr>
        <w:t xml:space="preserve"> </w:t>
      </w:r>
      <w:r w:rsidR="00822A7F">
        <w:rPr>
          <w:lang w:eastAsia="zh-CN"/>
        </w:rPr>
        <w:t>In Rel-15,</w:t>
      </w:r>
      <w:r w:rsidR="000277D7">
        <w:rPr>
          <w:lang w:eastAsia="zh-CN"/>
        </w:rPr>
        <w:t xml:space="preserve"> RAN1 defined the support of sub-PRB transmission as an effective UL capacity enhancement </w:t>
      </w:r>
      <w:r w:rsidR="00822A7F">
        <w:rPr>
          <w:lang w:eastAsia="zh-CN"/>
        </w:rPr>
        <w:t xml:space="preserve">over the choice of OCC/CDMA, and sub-PRB feature </w:t>
      </w:r>
      <w:r w:rsidR="000277D7">
        <w:rPr>
          <w:lang w:eastAsia="zh-CN"/>
        </w:rPr>
        <w:t xml:space="preserve">can be </w:t>
      </w:r>
      <w:r w:rsidR="004B360C">
        <w:rPr>
          <w:lang w:eastAsia="zh-CN"/>
        </w:rPr>
        <w:t>combine</w:t>
      </w:r>
      <w:r w:rsidR="000277D7">
        <w:rPr>
          <w:lang w:eastAsia="zh-CN"/>
        </w:rPr>
        <w:t>d to</w:t>
      </w:r>
      <w:r w:rsidR="004B360C">
        <w:rPr>
          <w:lang w:eastAsia="zh-CN"/>
        </w:rPr>
        <w:t>gether with</w:t>
      </w:r>
      <w:r w:rsidR="000277D7">
        <w:rPr>
          <w:lang w:eastAsia="zh-CN"/>
        </w:rPr>
        <w:t xml:space="preserve"> </w:t>
      </w:r>
      <w:r w:rsidR="00AB5E6F">
        <w:rPr>
          <w:lang w:eastAsia="zh-CN"/>
        </w:rPr>
        <w:t xml:space="preserve">the </w:t>
      </w:r>
      <w:r w:rsidR="000277D7">
        <w:rPr>
          <w:lang w:eastAsia="zh-CN"/>
        </w:rPr>
        <w:t>PUR</w:t>
      </w:r>
      <w:r w:rsidR="004B360C">
        <w:rPr>
          <w:lang w:eastAsia="zh-CN"/>
        </w:rPr>
        <w:t xml:space="preserve"> concept</w:t>
      </w:r>
      <w:r w:rsidR="000277D7">
        <w:rPr>
          <w:lang w:eastAsia="zh-CN"/>
        </w:rPr>
        <w:t>.</w:t>
      </w:r>
    </w:p>
    <w:p w14:paraId="29503C0A" w14:textId="77777777" w:rsidR="00B47E83" w:rsidRDefault="00B47E83" w:rsidP="004A3F6B"/>
    <w:p w14:paraId="01128726" w14:textId="29205658" w:rsidR="00EC040D" w:rsidRPr="00A57355" w:rsidRDefault="00EC040D" w:rsidP="00EC040D">
      <w:pPr>
        <w:pStyle w:val="TdocProposal"/>
      </w:pPr>
      <w:r>
        <w:t>Proposal 3</w:t>
      </w:r>
      <w:r w:rsidRPr="00A57355">
        <w:t>:</w:t>
      </w:r>
    </w:p>
    <w:p w14:paraId="3ED778AD" w14:textId="4662012C" w:rsidR="00EC040D" w:rsidRDefault="00EC040D" w:rsidP="00EC040D">
      <w:pPr>
        <w:pStyle w:val="TdocProposalText"/>
      </w:pPr>
      <w:r>
        <w:t>Support orthogonal DMRS for UL MIMO.</w:t>
      </w:r>
    </w:p>
    <w:p w14:paraId="65BEECE3" w14:textId="1F644B6B" w:rsidR="00EC040D" w:rsidRDefault="00EC040D" w:rsidP="00EC040D">
      <w:pPr>
        <w:pStyle w:val="TdocProposalText"/>
      </w:pPr>
      <w:r>
        <w:t>Support sub-PRB transmission</w:t>
      </w:r>
      <w:r w:rsidR="00822A7F">
        <w:t>s</w:t>
      </w:r>
      <w:r>
        <w:t xml:space="preserve"> in PUR</w:t>
      </w:r>
      <w:r w:rsidR="00822A7F">
        <w:t xml:space="preserve"> towards realizing enhanced user capacity in the UL</w:t>
      </w:r>
      <w:r>
        <w:t>.</w:t>
      </w:r>
    </w:p>
    <w:p w14:paraId="740D3C29" w14:textId="77777777" w:rsidR="00C46A8A" w:rsidRDefault="00C46A8A" w:rsidP="00E15DC8">
      <w:pPr>
        <w:rPr>
          <w:lang w:eastAsia="zh-CN"/>
        </w:rPr>
      </w:pPr>
    </w:p>
    <w:p w14:paraId="09B2A9B9" w14:textId="4B76C0B8" w:rsidR="00C46A8A" w:rsidRPr="006969BE" w:rsidRDefault="00C46A8A" w:rsidP="00C46A8A">
      <w:pPr>
        <w:pStyle w:val="Heading1"/>
        <w:numPr>
          <w:ilvl w:val="0"/>
          <w:numId w:val="15"/>
        </w:numPr>
        <w:rPr>
          <w:rFonts w:cs="Arial"/>
          <w:sz w:val="32"/>
          <w:szCs w:val="32"/>
          <w:lang w:val="en-US"/>
        </w:rPr>
      </w:pPr>
      <w:r>
        <w:rPr>
          <w:rFonts w:cs="Arial"/>
          <w:sz w:val="32"/>
          <w:szCs w:val="32"/>
          <w:lang w:val="en-US"/>
        </w:rPr>
        <w:t>Configuration Considerations</w:t>
      </w:r>
    </w:p>
    <w:p w14:paraId="3345D640" w14:textId="29606BFF" w:rsidR="008E5564" w:rsidRDefault="00527D9D" w:rsidP="00E15DC8">
      <w:pPr>
        <w:pStyle w:val="TdocText"/>
        <w:rPr>
          <w:lang w:eastAsia="zh-CN"/>
        </w:rPr>
      </w:pPr>
      <w:r>
        <w:rPr>
          <w:lang w:eastAsia="zh-CN"/>
        </w:rPr>
        <w:t>A</w:t>
      </w:r>
      <w:r w:rsidR="00C46A8A">
        <w:rPr>
          <w:lang w:eastAsia="zh-CN"/>
        </w:rPr>
        <w:t xml:space="preserve"> </w:t>
      </w:r>
      <w:r w:rsidR="00023404">
        <w:rPr>
          <w:lang w:eastAsia="zh-CN"/>
        </w:rPr>
        <w:t>PUR</w:t>
      </w:r>
      <w:r w:rsidR="00C46A8A">
        <w:rPr>
          <w:lang w:eastAsia="zh-CN"/>
        </w:rPr>
        <w:t xml:space="preserve"> configuration can be primarily based on the identified coverage condition of the UE as well as based on any traffic requirements/characteristics as observed at the network scheduler. In this regard, support of multiple </w:t>
      </w:r>
      <w:r w:rsidR="00893EE7">
        <w:rPr>
          <w:lang w:eastAsia="zh-CN"/>
        </w:rPr>
        <w:t>PUR</w:t>
      </w:r>
      <w:r w:rsidR="00C46A8A">
        <w:rPr>
          <w:lang w:eastAsia="zh-CN"/>
        </w:rPr>
        <w:t xml:space="preserve"> configurations could help in efficiently catering to different traffic requirements (payload, periodicity, etc.) </w:t>
      </w:r>
      <w:r w:rsidR="00C46A8A">
        <w:rPr>
          <w:lang w:eastAsia="zh-CN"/>
        </w:rPr>
        <w:lastRenderedPageBreak/>
        <w:t xml:space="preserve">in a latency-optimized manner. Thus, from the perspective of specifications, supporting multiple </w:t>
      </w:r>
      <w:r w:rsidR="00145825">
        <w:rPr>
          <w:lang w:eastAsia="zh-CN"/>
        </w:rPr>
        <w:t>PUR</w:t>
      </w:r>
      <w:r w:rsidR="00C46A8A">
        <w:rPr>
          <w:lang w:eastAsia="zh-CN"/>
        </w:rPr>
        <w:t xml:space="preserve"> configurations, even for a given coverage level, should be considered.</w:t>
      </w:r>
    </w:p>
    <w:p w14:paraId="17F43720" w14:textId="77777777" w:rsidR="00C46A8A" w:rsidRDefault="00C46A8A" w:rsidP="00527D9D">
      <w:pPr>
        <w:rPr>
          <w:lang w:eastAsia="zh-CN"/>
        </w:rPr>
      </w:pPr>
    </w:p>
    <w:p w14:paraId="0EF3741C" w14:textId="77777777" w:rsidR="00C46A8A" w:rsidRPr="00490BF6" w:rsidRDefault="00C46A8A" w:rsidP="00C46A8A">
      <w:pPr>
        <w:pStyle w:val="TdocProposal"/>
        <w:rPr>
          <w:lang w:eastAsia="zh-CN"/>
        </w:rPr>
      </w:pPr>
      <w:r>
        <w:rPr>
          <w:lang w:eastAsia="zh-CN"/>
        </w:rPr>
        <w:t>Observation 1</w:t>
      </w:r>
      <w:r w:rsidRPr="00490BF6">
        <w:rPr>
          <w:lang w:eastAsia="zh-CN"/>
        </w:rPr>
        <w:t>:</w:t>
      </w:r>
    </w:p>
    <w:p w14:paraId="2CBA1377" w14:textId="7E216A3E" w:rsidR="00C46A8A" w:rsidRPr="006447F3" w:rsidRDefault="00264B99" w:rsidP="00C46A8A">
      <w:pPr>
        <w:pStyle w:val="TdocProposalText"/>
        <w:rPr>
          <w:lang w:eastAsia="zh-CN"/>
        </w:rPr>
      </w:pPr>
      <w:r>
        <w:rPr>
          <w:lang w:eastAsia="zh-CN"/>
        </w:rPr>
        <w:t>The</w:t>
      </w:r>
      <w:r w:rsidR="00C46A8A">
        <w:rPr>
          <w:lang w:eastAsia="zh-CN"/>
        </w:rPr>
        <w:t xml:space="preserve"> ability to configure multiple </w:t>
      </w:r>
      <w:r>
        <w:rPr>
          <w:lang w:eastAsia="zh-CN"/>
        </w:rPr>
        <w:t>PUR</w:t>
      </w:r>
      <w:r w:rsidR="00C46A8A">
        <w:rPr>
          <w:lang w:eastAsia="zh-CN"/>
        </w:rPr>
        <w:t>s in the cell, even for a given CE level, can be beneficial.</w:t>
      </w:r>
    </w:p>
    <w:p w14:paraId="79898608" w14:textId="77777777" w:rsidR="00C46A8A" w:rsidRDefault="00C46A8A" w:rsidP="00C46A8A">
      <w:pPr>
        <w:rPr>
          <w:lang w:eastAsia="zh-CN"/>
        </w:rPr>
      </w:pPr>
    </w:p>
    <w:p w14:paraId="2BE7DDE3" w14:textId="7FEFDB8C" w:rsidR="00C46A8A" w:rsidRDefault="00C46A8A" w:rsidP="00C46A8A">
      <w:pPr>
        <w:pStyle w:val="TdocText"/>
        <w:rPr>
          <w:lang w:eastAsia="zh-CN"/>
        </w:rPr>
      </w:pPr>
      <w:r>
        <w:rPr>
          <w:lang w:eastAsia="zh-CN"/>
        </w:rPr>
        <w:t xml:space="preserve">In terms of </w:t>
      </w:r>
      <w:r w:rsidR="0075155B">
        <w:rPr>
          <w:lang w:eastAsia="zh-CN"/>
        </w:rPr>
        <w:t>PUR</w:t>
      </w:r>
      <w:r>
        <w:rPr>
          <w:lang w:eastAsia="zh-CN"/>
        </w:rPr>
        <w:t xml:space="preserve"> configuration itself, at least the following aspects should be considered:</w:t>
      </w:r>
    </w:p>
    <w:p w14:paraId="79382667" w14:textId="77777777" w:rsidR="00C46A8A" w:rsidRDefault="00C46A8A" w:rsidP="00C46A8A">
      <w:pPr>
        <w:pStyle w:val="TdocText"/>
        <w:numPr>
          <w:ilvl w:val="0"/>
          <w:numId w:val="10"/>
        </w:numPr>
        <w:rPr>
          <w:lang w:eastAsia="zh-CN"/>
        </w:rPr>
      </w:pPr>
      <w:r>
        <w:rPr>
          <w:lang w:eastAsia="zh-CN"/>
        </w:rPr>
        <w:t xml:space="preserve">Time domain resources </w:t>
      </w:r>
    </w:p>
    <w:p w14:paraId="7A262E8E" w14:textId="77777777" w:rsidR="00C46A8A" w:rsidRDefault="00C46A8A" w:rsidP="00C46A8A">
      <w:pPr>
        <w:pStyle w:val="TdocText"/>
        <w:numPr>
          <w:ilvl w:val="1"/>
          <w:numId w:val="10"/>
        </w:numPr>
        <w:rPr>
          <w:lang w:eastAsia="zh-CN"/>
        </w:rPr>
      </w:pPr>
      <w:r>
        <w:rPr>
          <w:lang w:eastAsia="zh-CN"/>
        </w:rPr>
        <w:t>Number of repetitions</w:t>
      </w:r>
    </w:p>
    <w:p w14:paraId="25D50894" w14:textId="77777777" w:rsidR="00C46A8A" w:rsidRDefault="00C46A8A" w:rsidP="00C46A8A">
      <w:pPr>
        <w:pStyle w:val="TdocText"/>
        <w:numPr>
          <w:ilvl w:val="1"/>
          <w:numId w:val="10"/>
        </w:numPr>
        <w:rPr>
          <w:lang w:eastAsia="zh-CN"/>
        </w:rPr>
      </w:pPr>
      <w:r>
        <w:rPr>
          <w:lang w:eastAsia="zh-CN"/>
        </w:rPr>
        <w:t>The repetitions may occur in consecutive BL/CE UL subframes</w:t>
      </w:r>
    </w:p>
    <w:p w14:paraId="78B6ED81" w14:textId="77777777" w:rsidR="00C46A8A" w:rsidRDefault="00C46A8A" w:rsidP="00C46A8A">
      <w:pPr>
        <w:pStyle w:val="TdocText"/>
        <w:numPr>
          <w:ilvl w:val="1"/>
          <w:numId w:val="10"/>
        </w:numPr>
        <w:rPr>
          <w:lang w:eastAsia="zh-CN"/>
        </w:rPr>
      </w:pPr>
      <w:r>
        <w:rPr>
          <w:lang w:eastAsia="zh-CN"/>
        </w:rPr>
        <w:t>Resource Unit (RU) sizes (can be determined based on freq-domain allocation) in case of sub-PRB PUSCH</w:t>
      </w:r>
    </w:p>
    <w:p w14:paraId="1CC2629B" w14:textId="77777777" w:rsidR="00C46A8A" w:rsidRDefault="00C46A8A" w:rsidP="00C46A8A">
      <w:pPr>
        <w:pStyle w:val="TdocText"/>
        <w:numPr>
          <w:ilvl w:val="0"/>
          <w:numId w:val="10"/>
        </w:numPr>
        <w:rPr>
          <w:lang w:eastAsia="zh-CN"/>
        </w:rPr>
      </w:pPr>
      <w:r>
        <w:rPr>
          <w:lang w:eastAsia="zh-CN"/>
        </w:rPr>
        <w:t xml:space="preserve">Periodicity of resources, configured using HFN, SFN, and subframe index. </w:t>
      </w:r>
    </w:p>
    <w:p w14:paraId="684D87C8" w14:textId="77777777" w:rsidR="00C46A8A" w:rsidRDefault="00C46A8A" w:rsidP="00C46A8A">
      <w:pPr>
        <w:pStyle w:val="TdocText"/>
        <w:numPr>
          <w:ilvl w:val="1"/>
          <w:numId w:val="10"/>
        </w:numPr>
        <w:rPr>
          <w:lang w:eastAsia="zh-CN"/>
        </w:rPr>
      </w:pPr>
      <w:r>
        <w:rPr>
          <w:lang w:eastAsia="zh-CN"/>
        </w:rPr>
        <w:t>Here, periodicity indicates the starting subframe for a possible PUSCH transmissions with a number of repetitions</w:t>
      </w:r>
    </w:p>
    <w:p w14:paraId="015EFBB2" w14:textId="77777777" w:rsidR="00C46A8A" w:rsidRDefault="00C46A8A" w:rsidP="00C46A8A">
      <w:pPr>
        <w:pStyle w:val="TdocText"/>
        <w:numPr>
          <w:ilvl w:val="0"/>
          <w:numId w:val="10"/>
        </w:numPr>
        <w:rPr>
          <w:lang w:eastAsia="zh-CN"/>
        </w:rPr>
      </w:pPr>
      <w:r>
        <w:rPr>
          <w:lang w:eastAsia="zh-CN"/>
        </w:rPr>
        <w:t>Freq domain resources</w:t>
      </w:r>
    </w:p>
    <w:p w14:paraId="33EA8EB1" w14:textId="77777777" w:rsidR="00C46A8A" w:rsidRDefault="00C46A8A" w:rsidP="00C46A8A">
      <w:pPr>
        <w:pStyle w:val="TdocText"/>
        <w:numPr>
          <w:ilvl w:val="1"/>
          <w:numId w:val="10"/>
        </w:numPr>
        <w:rPr>
          <w:lang w:eastAsia="zh-CN"/>
        </w:rPr>
      </w:pPr>
      <w:r>
        <w:rPr>
          <w:lang w:eastAsia="zh-CN"/>
        </w:rPr>
        <w:t>Choice of narrowband and configuration of frequency hopping</w:t>
      </w:r>
    </w:p>
    <w:p w14:paraId="4870EA87" w14:textId="77777777" w:rsidR="00C46A8A" w:rsidRDefault="00C46A8A" w:rsidP="00C46A8A">
      <w:pPr>
        <w:pStyle w:val="TdocText"/>
        <w:numPr>
          <w:ilvl w:val="1"/>
          <w:numId w:val="10"/>
        </w:numPr>
        <w:rPr>
          <w:lang w:eastAsia="zh-CN"/>
        </w:rPr>
      </w:pPr>
      <w:r>
        <w:rPr>
          <w:lang w:eastAsia="zh-CN"/>
        </w:rPr>
        <w:t>Sub-PRB/PRB level allocations within the indicated NB</w:t>
      </w:r>
    </w:p>
    <w:p w14:paraId="2EE2144C" w14:textId="77777777" w:rsidR="00C46A8A" w:rsidRDefault="00C46A8A" w:rsidP="00C46A8A">
      <w:pPr>
        <w:pStyle w:val="TdocText"/>
        <w:numPr>
          <w:ilvl w:val="0"/>
          <w:numId w:val="10"/>
        </w:numPr>
        <w:rPr>
          <w:lang w:eastAsia="zh-CN"/>
        </w:rPr>
      </w:pPr>
      <w:r>
        <w:rPr>
          <w:lang w:eastAsia="zh-CN"/>
        </w:rPr>
        <w:t>TBS/MCS</w:t>
      </w:r>
    </w:p>
    <w:p w14:paraId="32318246" w14:textId="77777777" w:rsidR="00C46A8A" w:rsidRDefault="00C46A8A" w:rsidP="00C46A8A">
      <w:pPr>
        <w:pStyle w:val="TdocText"/>
        <w:numPr>
          <w:ilvl w:val="0"/>
          <w:numId w:val="10"/>
        </w:numPr>
        <w:rPr>
          <w:lang w:eastAsia="zh-CN"/>
        </w:rPr>
      </w:pPr>
      <w:r>
        <w:rPr>
          <w:lang w:eastAsia="zh-CN"/>
        </w:rPr>
        <w:t>For CE mode A UEs, separate power control parameters (P0, alpha) may be configured for use when transmitting on these resources.</w:t>
      </w:r>
    </w:p>
    <w:p w14:paraId="305F8907" w14:textId="77777777" w:rsidR="00C46A8A" w:rsidRDefault="00C46A8A" w:rsidP="00C46A8A">
      <w:pPr>
        <w:pStyle w:val="TdocText"/>
        <w:numPr>
          <w:ilvl w:val="0"/>
          <w:numId w:val="10"/>
        </w:numPr>
        <w:rPr>
          <w:lang w:eastAsia="zh-CN"/>
        </w:rPr>
      </w:pPr>
      <w:r>
        <w:rPr>
          <w:lang w:eastAsia="zh-CN"/>
        </w:rPr>
        <w:t>Association to CE mode A or B</w:t>
      </w:r>
    </w:p>
    <w:p w14:paraId="5C18A3F6" w14:textId="77777777" w:rsidR="00C46A8A" w:rsidRDefault="00C46A8A" w:rsidP="00C46A8A">
      <w:pPr>
        <w:pStyle w:val="TdocText"/>
        <w:numPr>
          <w:ilvl w:val="1"/>
          <w:numId w:val="10"/>
        </w:numPr>
        <w:rPr>
          <w:lang w:eastAsia="zh-CN"/>
        </w:rPr>
      </w:pPr>
      <w:r>
        <w:rPr>
          <w:lang w:eastAsia="zh-CN"/>
        </w:rPr>
        <w:t xml:space="preserve">Accordingly, UE behavior can be determined w.r.t. RV cycling, scrambling, frequency hopping, etc. </w:t>
      </w:r>
    </w:p>
    <w:p w14:paraId="38570D14" w14:textId="77777777" w:rsidR="00C46A8A" w:rsidRDefault="00C46A8A" w:rsidP="00C46A8A">
      <w:pPr>
        <w:pStyle w:val="TdocText"/>
        <w:rPr>
          <w:lang w:eastAsia="zh-CN"/>
        </w:rPr>
      </w:pPr>
      <w:r>
        <w:rPr>
          <w:lang w:eastAsia="zh-CN"/>
        </w:rPr>
        <w:t>Scrambling, RV cycling, and DMRS parameters can follow dynamically scheduled PUSCH.</w:t>
      </w:r>
    </w:p>
    <w:p w14:paraId="7E9D83A4" w14:textId="77777777" w:rsidR="00C46A8A" w:rsidRPr="00543ED7" w:rsidRDefault="00C46A8A" w:rsidP="00C46A8A">
      <w:pPr>
        <w:pStyle w:val="TdocText"/>
        <w:rPr>
          <w:lang w:eastAsia="zh-CN"/>
        </w:rPr>
      </w:pPr>
    </w:p>
    <w:p w14:paraId="7BD02070" w14:textId="020FBF02" w:rsidR="00C46A8A" w:rsidRPr="006447F3" w:rsidRDefault="00C46A8A" w:rsidP="00C46A8A">
      <w:pPr>
        <w:pStyle w:val="TdocProposal"/>
        <w:rPr>
          <w:lang w:val="en-GB"/>
        </w:rPr>
      </w:pPr>
      <w:r w:rsidRPr="006447F3">
        <w:rPr>
          <w:lang w:val="en-GB"/>
        </w:rPr>
        <w:t xml:space="preserve">Proposal </w:t>
      </w:r>
      <w:r w:rsidR="0021280A">
        <w:rPr>
          <w:lang w:val="en-GB"/>
        </w:rPr>
        <w:t>4</w:t>
      </w:r>
      <w:r w:rsidRPr="006447F3">
        <w:rPr>
          <w:lang w:val="en-GB"/>
        </w:rPr>
        <w:t>:</w:t>
      </w:r>
    </w:p>
    <w:p w14:paraId="7A795E3F" w14:textId="25621A7B" w:rsidR="00C46A8A" w:rsidRPr="006447F3" w:rsidRDefault="00C46A8A" w:rsidP="00C46A8A">
      <w:pPr>
        <w:pStyle w:val="TdocProposalText"/>
        <w:rPr>
          <w:lang w:val="en-GB"/>
        </w:rPr>
      </w:pPr>
      <w:r w:rsidRPr="006447F3">
        <w:rPr>
          <w:lang w:val="en-GB"/>
        </w:rPr>
        <w:t xml:space="preserve">The </w:t>
      </w:r>
      <w:r w:rsidR="00066AEE">
        <w:rPr>
          <w:lang w:val="en-GB"/>
        </w:rPr>
        <w:t>PUR</w:t>
      </w:r>
      <w:r w:rsidRPr="006447F3">
        <w:rPr>
          <w:lang w:val="en-GB"/>
        </w:rPr>
        <w:t xml:space="preserve"> configuration includes at least the following information for PUSCH transmissions</w:t>
      </w:r>
    </w:p>
    <w:p w14:paraId="1D2196F1" w14:textId="77777777" w:rsidR="00C46A8A" w:rsidRPr="006447F3" w:rsidRDefault="00C46A8A" w:rsidP="00C46A8A">
      <w:pPr>
        <w:pStyle w:val="TdocProposalText"/>
        <w:numPr>
          <w:ilvl w:val="1"/>
          <w:numId w:val="6"/>
        </w:numPr>
        <w:rPr>
          <w:lang w:val="en-GB"/>
        </w:rPr>
      </w:pPr>
      <w:r w:rsidRPr="006447F3">
        <w:rPr>
          <w:lang w:val="en-GB"/>
        </w:rPr>
        <w:t xml:space="preserve">Time domain resources including periodicity </w:t>
      </w:r>
    </w:p>
    <w:p w14:paraId="2CA85F5D" w14:textId="77777777" w:rsidR="00C46A8A" w:rsidRPr="006447F3" w:rsidRDefault="00C46A8A" w:rsidP="00C46A8A">
      <w:pPr>
        <w:pStyle w:val="TdocProposalText"/>
        <w:numPr>
          <w:ilvl w:val="1"/>
          <w:numId w:val="6"/>
        </w:numPr>
        <w:rPr>
          <w:lang w:val="en-GB"/>
        </w:rPr>
      </w:pPr>
      <w:r w:rsidRPr="006447F3">
        <w:rPr>
          <w:lang w:val="en-GB"/>
        </w:rPr>
        <w:t>Frequency domain resources</w:t>
      </w:r>
    </w:p>
    <w:p w14:paraId="525F3505" w14:textId="77777777" w:rsidR="00C46A8A" w:rsidRPr="006447F3" w:rsidRDefault="00C46A8A" w:rsidP="00C46A8A">
      <w:pPr>
        <w:pStyle w:val="TdocProposalText"/>
        <w:numPr>
          <w:ilvl w:val="1"/>
          <w:numId w:val="6"/>
        </w:numPr>
        <w:rPr>
          <w:lang w:val="en-GB"/>
        </w:rPr>
      </w:pPr>
      <w:r w:rsidRPr="006447F3">
        <w:rPr>
          <w:lang w:val="en-GB"/>
        </w:rPr>
        <w:t>TBS/MCS</w:t>
      </w:r>
    </w:p>
    <w:p w14:paraId="2981F089" w14:textId="77777777" w:rsidR="00C46A8A" w:rsidRPr="006447F3" w:rsidRDefault="00C46A8A" w:rsidP="00C46A8A">
      <w:pPr>
        <w:pStyle w:val="TdocProposalText"/>
        <w:numPr>
          <w:ilvl w:val="1"/>
          <w:numId w:val="6"/>
        </w:numPr>
        <w:rPr>
          <w:lang w:val="en-GB"/>
        </w:rPr>
      </w:pPr>
      <w:r w:rsidRPr="006447F3">
        <w:rPr>
          <w:lang w:val="en-GB"/>
        </w:rPr>
        <w:lastRenderedPageBreak/>
        <w:t>Open loop power control parameters, that can be separate from that used for dynamically scheduled PUSCH</w:t>
      </w:r>
    </w:p>
    <w:p w14:paraId="78F58AF0" w14:textId="77777777" w:rsidR="00C46A8A" w:rsidRPr="006447F3" w:rsidRDefault="00C46A8A" w:rsidP="00C46A8A">
      <w:pPr>
        <w:pStyle w:val="TdocProposalText"/>
        <w:numPr>
          <w:ilvl w:val="1"/>
          <w:numId w:val="6"/>
        </w:numPr>
        <w:rPr>
          <w:lang w:val="en-GB"/>
        </w:rPr>
      </w:pPr>
      <w:r w:rsidRPr="006447F3">
        <w:rPr>
          <w:lang w:val="en-GB"/>
        </w:rPr>
        <w:t>Association to either of CE mode A or B</w:t>
      </w:r>
      <w:r>
        <w:rPr>
          <w:lang w:val="en-GB"/>
        </w:rPr>
        <w:t>.</w:t>
      </w:r>
    </w:p>
    <w:p w14:paraId="3D552E4A" w14:textId="77777777" w:rsidR="005C0DF2" w:rsidRPr="006A2907" w:rsidRDefault="005C0DF2" w:rsidP="004A3F6B">
      <w:pPr>
        <w:rPr>
          <w:lang w:val="en-GB"/>
        </w:rPr>
      </w:pPr>
    </w:p>
    <w:p w14:paraId="79D97BAB" w14:textId="5A6C9533" w:rsidR="003A70FE" w:rsidRPr="006969BE" w:rsidRDefault="003A70FE" w:rsidP="003A70FE">
      <w:pPr>
        <w:pStyle w:val="Heading1"/>
        <w:numPr>
          <w:ilvl w:val="0"/>
          <w:numId w:val="15"/>
        </w:numPr>
        <w:rPr>
          <w:rFonts w:cs="Arial"/>
          <w:sz w:val="32"/>
          <w:szCs w:val="32"/>
          <w:lang w:val="en-US"/>
        </w:rPr>
      </w:pPr>
      <w:r>
        <w:rPr>
          <w:rFonts w:cs="Arial"/>
          <w:sz w:val="32"/>
          <w:szCs w:val="32"/>
          <w:lang w:val="en-US"/>
        </w:rPr>
        <w:t>Operation Considerations</w:t>
      </w:r>
    </w:p>
    <w:p w14:paraId="1074DDB7" w14:textId="214F1ABA" w:rsidR="00D91B53" w:rsidRDefault="00DF24A7" w:rsidP="00D91B53">
      <w:pPr>
        <w:pStyle w:val="TdocText"/>
        <w:rPr>
          <w:lang w:eastAsia="zh-CN"/>
        </w:rPr>
      </w:pPr>
      <w:r>
        <w:rPr>
          <w:lang w:eastAsia="zh-CN"/>
        </w:rPr>
        <w:t>Depending on coverage conditions and/or expected traffic, a</w:t>
      </w:r>
      <w:r w:rsidR="00D91B53" w:rsidRPr="00A307E2">
        <w:rPr>
          <w:lang w:eastAsia="zh-CN"/>
        </w:rPr>
        <w:t xml:space="preserve"> UE </w:t>
      </w:r>
      <w:r w:rsidR="00D91B53">
        <w:rPr>
          <w:lang w:eastAsia="zh-CN"/>
        </w:rPr>
        <w:t xml:space="preserve">may </w:t>
      </w:r>
      <w:r w:rsidR="00D91B53" w:rsidRPr="00A307E2">
        <w:rPr>
          <w:lang w:eastAsia="zh-CN"/>
        </w:rPr>
        <w:t xml:space="preserve">autonomously select </w:t>
      </w:r>
      <w:r w:rsidR="00D91B53">
        <w:rPr>
          <w:lang w:eastAsia="zh-CN"/>
        </w:rPr>
        <w:t xml:space="preserve">PUR for PUSCH transmission from one or more </w:t>
      </w:r>
      <w:r w:rsidR="003617C6">
        <w:rPr>
          <w:lang w:eastAsia="zh-CN"/>
        </w:rPr>
        <w:t>PUR</w:t>
      </w:r>
      <w:r w:rsidR="00D91B53">
        <w:rPr>
          <w:lang w:eastAsia="zh-CN"/>
        </w:rPr>
        <w:t xml:space="preserve">(s) that may be configured via higher layers. </w:t>
      </w:r>
      <w:r w:rsidR="00D91B53" w:rsidRPr="00A307E2">
        <w:rPr>
          <w:lang w:eastAsia="zh-CN"/>
        </w:rPr>
        <w:t xml:space="preserve">In cases when multiple UEs select the same </w:t>
      </w:r>
      <w:r w:rsidR="001F7627">
        <w:rPr>
          <w:lang w:eastAsia="zh-CN"/>
        </w:rPr>
        <w:t>PUR</w:t>
      </w:r>
      <w:r w:rsidR="00925C11">
        <w:rPr>
          <w:lang w:eastAsia="zh-CN"/>
        </w:rPr>
        <w:t xml:space="preserve"> (in this case, it’s a CFS PUR)</w:t>
      </w:r>
      <w:r w:rsidR="00D91B53" w:rsidRPr="00A307E2">
        <w:rPr>
          <w:lang w:eastAsia="zh-CN"/>
        </w:rPr>
        <w:t xml:space="preserve"> the potential collision </w:t>
      </w:r>
      <w:r>
        <w:rPr>
          <w:lang w:eastAsia="zh-CN"/>
        </w:rPr>
        <w:t>does not</w:t>
      </w:r>
      <w:r w:rsidRPr="00A307E2">
        <w:rPr>
          <w:lang w:eastAsia="zh-CN"/>
        </w:rPr>
        <w:t xml:space="preserve"> </w:t>
      </w:r>
      <w:r w:rsidR="00D91B53" w:rsidRPr="00A307E2">
        <w:rPr>
          <w:lang w:eastAsia="zh-CN"/>
        </w:rPr>
        <w:t>happen</w:t>
      </w:r>
      <w:r>
        <w:rPr>
          <w:lang w:eastAsia="zh-CN"/>
        </w:rPr>
        <w:t xml:space="preserve"> provided the orthogonal DMRS are configured to those UEs</w:t>
      </w:r>
      <w:r w:rsidR="003D5B33">
        <w:rPr>
          <w:lang w:eastAsia="zh-CN"/>
        </w:rPr>
        <w:t xml:space="preserve"> per each PUR configuration</w:t>
      </w:r>
      <w:r w:rsidR="00D91B53" w:rsidRPr="00A307E2">
        <w:rPr>
          <w:lang w:eastAsia="zh-CN"/>
        </w:rPr>
        <w:t>.</w:t>
      </w:r>
    </w:p>
    <w:p w14:paraId="6E6A65CF" w14:textId="1E4FC74C" w:rsidR="00D91B53" w:rsidRDefault="00D91B53" w:rsidP="00D91B53">
      <w:pPr>
        <w:pStyle w:val="TdocText"/>
        <w:rPr>
          <w:lang w:eastAsia="zh-CN"/>
        </w:rPr>
      </w:pPr>
      <w:r w:rsidRPr="00A307E2">
        <w:rPr>
          <w:lang w:eastAsia="zh-CN"/>
        </w:rPr>
        <w:t xml:space="preserve">The eNB receiving UL signal in a </w:t>
      </w:r>
      <w:r w:rsidR="001E70B7">
        <w:rPr>
          <w:lang w:eastAsia="zh-CN"/>
        </w:rPr>
        <w:t>PUR</w:t>
      </w:r>
      <w:r w:rsidRPr="00A307E2">
        <w:rPr>
          <w:lang w:eastAsia="zh-CN"/>
        </w:rPr>
        <w:t xml:space="preserve"> knows all the parameters of that </w:t>
      </w:r>
      <w:r w:rsidR="0093786D">
        <w:rPr>
          <w:lang w:eastAsia="zh-CN"/>
        </w:rPr>
        <w:t>PUR</w:t>
      </w:r>
      <w:r w:rsidRPr="00A307E2">
        <w:rPr>
          <w:lang w:eastAsia="zh-CN"/>
        </w:rPr>
        <w:t xml:space="preserve"> and tries </w:t>
      </w:r>
      <w:r w:rsidR="00822A7F">
        <w:rPr>
          <w:lang w:eastAsia="zh-CN"/>
        </w:rPr>
        <w:t xml:space="preserve">to </w:t>
      </w:r>
      <w:r w:rsidRPr="00A307E2">
        <w:rPr>
          <w:lang w:eastAsia="zh-CN"/>
        </w:rPr>
        <w:t xml:space="preserve">blindly detect UL signal. </w:t>
      </w:r>
      <w:r>
        <w:rPr>
          <w:lang w:eastAsia="zh-CN"/>
        </w:rPr>
        <w:t>T</w:t>
      </w:r>
      <w:r w:rsidRPr="00A307E2">
        <w:rPr>
          <w:lang w:eastAsia="zh-CN"/>
        </w:rPr>
        <w:t>he UL demodulation reference signal (DM</w:t>
      </w:r>
      <w:r>
        <w:rPr>
          <w:lang w:eastAsia="zh-CN"/>
        </w:rPr>
        <w:t xml:space="preserve">RS) is a good candidate to a </w:t>
      </w:r>
      <w:r w:rsidRPr="00A307E2">
        <w:rPr>
          <w:lang w:eastAsia="zh-CN"/>
        </w:rPr>
        <w:t xml:space="preserve">signal used by the eNB to detect the transmission in the </w:t>
      </w:r>
      <w:r w:rsidR="00112C02">
        <w:rPr>
          <w:lang w:eastAsia="zh-CN"/>
        </w:rPr>
        <w:t>PUR</w:t>
      </w:r>
      <w:r>
        <w:rPr>
          <w:lang w:eastAsia="zh-CN"/>
        </w:rPr>
        <w:t>.</w:t>
      </w:r>
      <w:r w:rsidR="00500372">
        <w:rPr>
          <w:lang w:eastAsia="zh-CN"/>
        </w:rPr>
        <w:t xml:space="preserve"> If eNB does not detect PUSCH transmission in a particular PUR during a given time interval it may send to UE a command to release the PUR.</w:t>
      </w:r>
      <w:r w:rsidR="00E419AA">
        <w:rPr>
          <w:lang w:eastAsia="zh-CN"/>
        </w:rPr>
        <w:t xml:space="preserve"> There may be other cases wherein the eNB may want to withdraw certain configured resources in view of addressing other higher priority traffic.</w:t>
      </w:r>
    </w:p>
    <w:p w14:paraId="23493B08" w14:textId="77777777" w:rsidR="00FB6A3E" w:rsidRDefault="00FB6A3E" w:rsidP="00424460">
      <w:pPr>
        <w:rPr>
          <w:lang w:eastAsia="zh-CN"/>
        </w:rPr>
      </w:pPr>
    </w:p>
    <w:p w14:paraId="2E239955" w14:textId="4C5C752D" w:rsidR="00710EF4" w:rsidRPr="00424460" w:rsidRDefault="00AE6766" w:rsidP="00424460">
      <w:pPr>
        <w:pStyle w:val="TdocProposal"/>
        <w:rPr>
          <w:lang w:val="en-GB"/>
        </w:rPr>
      </w:pPr>
      <w:r w:rsidRPr="00424460">
        <w:rPr>
          <w:lang w:val="en-GB"/>
        </w:rPr>
        <w:t xml:space="preserve">Proposal </w:t>
      </w:r>
      <w:r w:rsidR="00432735" w:rsidRPr="00424460">
        <w:rPr>
          <w:lang w:val="en-GB"/>
        </w:rPr>
        <w:t>5:</w:t>
      </w:r>
    </w:p>
    <w:p w14:paraId="1208154B" w14:textId="38D3D3D8" w:rsidR="00432735" w:rsidRPr="00424460" w:rsidRDefault="00432735" w:rsidP="00424460">
      <w:pPr>
        <w:pStyle w:val="TdocProposalText"/>
        <w:ind w:left="714" w:hanging="357"/>
        <w:rPr>
          <w:lang w:val="en-GB"/>
        </w:rPr>
      </w:pPr>
      <w:r w:rsidRPr="00424460">
        <w:rPr>
          <w:lang w:val="en-GB"/>
        </w:rPr>
        <w:t>Consider support of PUR Release command.</w:t>
      </w:r>
    </w:p>
    <w:p w14:paraId="4C929324" w14:textId="77777777" w:rsidR="00710EF4" w:rsidRDefault="00710EF4" w:rsidP="00424460">
      <w:pPr>
        <w:rPr>
          <w:lang w:eastAsia="zh-CN"/>
        </w:rPr>
      </w:pPr>
    </w:p>
    <w:p w14:paraId="444AD119" w14:textId="216D44D1" w:rsidR="007F61E7" w:rsidRDefault="007F61E7" w:rsidP="006B3EA9">
      <w:pPr>
        <w:pStyle w:val="TdocText"/>
        <w:rPr>
          <w:lang w:val="en-GB"/>
        </w:rPr>
      </w:pPr>
      <w:r>
        <w:rPr>
          <w:lang w:val="en-GB"/>
        </w:rPr>
        <w:t xml:space="preserve">Upon transmission of PUSCH from </w:t>
      </w:r>
      <w:r w:rsidR="00F309E3">
        <w:rPr>
          <w:lang w:val="en-GB"/>
        </w:rPr>
        <w:t>IDLE</w:t>
      </w:r>
      <w:r>
        <w:rPr>
          <w:lang w:val="en-GB"/>
        </w:rPr>
        <w:t xml:space="preserve"> mode using </w:t>
      </w:r>
      <w:r w:rsidR="00210111">
        <w:rPr>
          <w:lang w:val="en-GB"/>
        </w:rPr>
        <w:t>PUR</w:t>
      </w:r>
      <w:r>
        <w:rPr>
          <w:lang w:val="en-GB"/>
        </w:rPr>
        <w:t xml:space="preserve">, the UE should monitor for MPDCCH in the Type 2 CSS (for random access related monitoring) to monitor for possible retransmission grant or an MPDCCH scheduling a Msg4-equivalent that could be followed by (or combined with) an RRC connection setup message. This allows the eNB to transition the UE back to </w:t>
      </w:r>
      <w:r w:rsidR="00D07E55">
        <w:rPr>
          <w:lang w:val="en-GB"/>
        </w:rPr>
        <w:t xml:space="preserve">RRC_CONNECTED </w:t>
      </w:r>
      <w:r>
        <w:rPr>
          <w:lang w:val="en-GB"/>
        </w:rPr>
        <w:t>mode efficiently in case further traffic may be expected. Otherwise, the UE may continue to remain in RRC_I</w:t>
      </w:r>
      <w:r w:rsidR="00930460">
        <w:rPr>
          <w:lang w:val="en-GB"/>
        </w:rPr>
        <w:t>DLE</w:t>
      </w:r>
      <w:r>
        <w:rPr>
          <w:lang w:val="en-GB"/>
        </w:rPr>
        <w:t xml:space="preserve"> mode if it does not detect a valid MPDCCH during a configured time period after transmission of the PU</w:t>
      </w:r>
      <w:r w:rsidR="00DB49C6">
        <w:rPr>
          <w:lang w:val="en-GB"/>
        </w:rPr>
        <w:t>SCH in preconfigured resources.</w:t>
      </w:r>
    </w:p>
    <w:p w14:paraId="4E9362EF" w14:textId="77777777" w:rsidR="00DB49C6" w:rsidRDefault="00DB49C6" w:rsidP="007F61E7">
      <w:pPr>
        <w:rPr>
          <w:lang w:val="en-GB" w:eastAsia="x-none"/>
        </w:rPr>
      </w:pPr>
    </w:p>
    <w:p w14:paraId="054484CD" w14:textId="77F5CFF4" w:rsidR="007F61E7" w:rsidRPr="006447F3" w:rsidRDefault="007F61E7" w:rsidP="006B3EA9">
      <w:pPr>
        <w:pStyle w:val="TdocProposal"/>
        <w:rPr>
          <w:lang w:val="en-GB"/>
        </w:rPr>
      </w:pPr>
      <w:r w:rsidRPr="006447F3">
        <w:rPr>
          <w:lang w:val="en-GB"/>
        </w:rPr>
        <w:t xml:space="preserve">Proposal </w:t>
      </w:r>
      <w:r w:rsidR="00D32677">
        <w:rPr>
          <w:lang w:val="en-GB"/>
        </w:rPr>
        <w:t>6</w:t>
      </w:r>
      <w:r w:rsidRPr="006447F3">
        <w:rPr>
          <w:lang w:val="en-GB"/>
        </w:rPr>
        <w:t>:</w:t>
      </w:r>
    </w:p>
    <w:p w14:paraId="30A76259" w14:textId="2C37AF2A" w:rsidR="007F61E7" w:rsidRPr="000D6BF9" w:rsidRDefault="007F61E7" w:rsidP="006B3EA9">
      <w:pPr>
        <w:pStyle w:val="TdocProposalText"/>
        <w:rPr>
          <w:lang w:val="en-GB"/>
        </w:rPr>
      </w:pPr>
      <w:r>
        <w:rPr>
          <w:lang w:val="en-GB"/>
        </w:rPr>
        <w:t xml:space="preserve">After transmission of PUSCH in </w:t>
      </w:r>
      <w:r w:rsidR="008D3E2E">
        <w:rPr>
          <w:lang w:val="en-GB"/>
        </w:rPr>
        <w:t xml:space="preserve">IDLE </w:t>
      </w:r>
      <w:r>
        <w:rPr>
          <w:lang w:val="en-GB"/>
        </w:rPr>
        <w:t>mode using preconfigured resources, the UE should monitor Type 2-MPDCCH CSS (for random access related monitoring) for potential reTx grant or switching indication to connected mode.</w:t>
      </w:r>
    </w:p>
    <w:p w14:paraId="2074BAD0" w14:textId="514B3C10" w:rsidR="007F61E7" w:rsidRPr="00E27380" w:rsidRDefault="007F61E7" w:rsidP="006B3EA9">
      <w:pPr>
        <w:pStyle w:val="TdocProposalText"/>
        <w:rPr>
          <w:lang w:val="en-GB"/>
        </w:rPr>
      </w:pPr>
      <w:r>
        <w:rPr>
          <w:lang w:val="en-GB"/>
        </w:rPr>
        <w:t>If the UE does not detect a valid MPDCCH for a configured time duration, it may continue to remain in RRC_I</w:t>
      </w:r>
      <w:r w:rsidR="00DB49C6">
        <w:rPr>
          <w:lang w:val="en-GB"/>
        </w:rPr>
        <w:t>DLE</w:t>
      </w:r>
      <w:r>
        <w:rPr>
          <w:lang w:val="en-GB"/>
        </w:rPr>
        <w:t xml:space="preserve"> mode without further monitoring of MPDCCH. </w:t>
      </w:r>
    </w:p>
    <w:p w14:paraId="6704999B" w14:textId="77777777" w:rsidR="003E72EB" w:rsidRDefault="003E72EB" w:rsidP="003617C6">
      <w:pPr>
        <w:rPr>
          <w:lang w:val="en-GB"/>
        </w:rPr>
      </w:pPr>
    </w:p>
    <w:p w14:paraId="419DFB7A" w14:textId="457E27DC" w:rsidR="00FD1670" w:rsidRPr="006969BE" w:rsidRDefault="00FD1670" w:rsidP="00FD1670">
      <w:pPr>
        <w:pStyle w:val="Heading1"/>
        <w:numPr>
          <w:ilvl w:val="0"/>
          <w:numId w:val="15"/>
        </w:numPr>
        <w:rPr>
          <w:rFonts w:cs="Arial"/>
          <w:sz w:val="32"/>
          <w:szCs w:val="32"/>
          <w:lang w:val="en-US"/>
        </w:rPr>
      </w:pPr>
      <w:r>
        <w:rPr>
          <w:rFonts w:cs="Arial"/>
          <w:sz w:val="32"/>
          <w:szCs w:val="32"/>
          <w:lang w:val="en-US"/>
        </w:rPr>
        <w:t>HARQ Considerations</w:t>
      </w:r>
    </w:p>
    <w:p w14:paraId="05514621" w14:textId="69475786" w:rsidR="002752A7" w:rsidRDefault="002752A7" w:rsidP="002752A7">
      <w:pPr>
        <w:pStyle w:val="TdocText"/>
        <w:rPr>
          <w:lang w:val="en-GB" w:eastAsia="x-none"/>
        </w:rPr>
      </w:pPr>
      <w:r>
        <w:rPr>
          <w:lang w:val="en-GB"/>
        </w:rPr>
        <w:t xml:space="preserve">At least for CE mode A, multiple UL HARQ processes may be supported for transmissions when in RRC CONNECTED mode. Similar to SPS, the HARQ process ID (HARQ PID) may be determined based on the time domain resource index. </w:t>
      </w:r>
      <w:r>
        <w:rPr>
          <w:lang w:val="en-GB" w:eastAsia="x-none"/>
        </w:rPr>
        <w:t>Further, for a given HARQ process, in case the eNB fails to successfully decode the PUSCH transmitted in the preconfigured resources, the UE may be switched to dynamic-scheduled PUSCH via indication of a retransmission for the corresponding HARQ process.</w:t>
      </w:r>
    </w:p>
    <w:p w14:paraId="7E285931" w14:textId="6CF2A031" w:rsidR="002752A7" w:rsidRDefault="002752A7" w:rsidP="002752A7">
      <w:pPr>
        <w:pStyle w:val="TdocText"/>
        <w:rPr>
          <w:lang w:val="en-GB"/>
        </w:rPr>
      </w:pPr>
      <w:r>
        <w:rPr>
          <w:lang w:val="en-GB"/>
        </w:rPr>
        <w:lastRenderedPageBreak/>
        <w:t>For typical use cases, a single HARQ process should be sufficient for transmission in RRC_IDLE mode.</w:t>
      </w:r>
    </w:p>
    <w:p w14:paraId="6F386199" w14:textId="77777777" w:rsidR="009219B8" w:rsidRDefault="009219B8" w:rsidP="002752A7">
      <w:pPr>
        <w:pStyle w:val="TdocText"/>
        <w:rPr>
          <w:lang w:val="en-GB" w:eastAsia="x-none"/>
        </w:rPr>
      </w:pPr>
    </w:p>
    <w:p w14:paraId="694AB1FA" w14:textId="6F47AAE8" w:rsidR="00254BCF" w:rsidRPr="006447F3" w:rsidRDefault="00254BCF" w:rsidP="006B3EA9">
      <w:pPr>
        <w:pStyle w:val="TdocProposal"/>
        <w:rPr>
          <w:lang w:val="en-GB"/>
        </w:rPr>
      </w:pPr>
      <w:r w:rsidRPr="006447F3">
        <w:rPr>
          <w:lang w:val="en-GB"/>
        </w:rPr>
        <w:t xml:space="preserve">Proposal </w:t>
      </w:r>
      <w:r w:rsidR="00A37538">
        <w:rPr>
          <w:lang w:val="en-GB"/>
        </w:rPr>
        <w:t>7</w:t>
      </w:r>
      <w:r w:rsidRPr="006447F3">
        <w:rPr>
          <w:lang w:val="en-GB"/>
        </w:rPr>
        <w:t>:</w:t>
      </w:r>
    </w:p>
    <w:p w14:paraId="4658E2F6" w14:textId="359DC1CD" w:rsidR="00A416E0" w:rsidRDefault="00A416E0" w:rsidP="006B3EA9">
      <w:pPr>
        <w:pStyle w:val="TdocProposalText"/>
        <w:rPr>
          <w:lang w:val="en-GB"/>
        </w:rPr>
      </w:pPr>
      <w:r>
        <w:rPr>
          <w:lang w:val="en-GB"/>
        </w:rPr>
        <w:t>Multiple HARQ processes</w:t>
      </w:r>
      <w:r w:rsidR="001A7B68">
        <w:rPr>
          <w:lang w:val="en-GB"/>
        </w:rPr>
        <w:t xml:space="preserve"> </w:t>
      </w:r>
      <w:r w:rsidR="00F33ACE">
        <w:rPr>
          <w:lang w:val="en-GB"/>
        </w:rPr>
        <w:t>should be considered</w:t>
      </w:r>
      <w:r w:rsidR="001A7B68">
        <w:rPr>
          <w:lang w:val="en-GB"/>
        </w:rPr>
        <w:t xml:space="preserve"> for transmission in RRC_CONNECTED mode.</w:t>
      </w:r>
    </w:p>
    <w:p w14:paraId="719AAFCA" w14:textId="2B747F84" w:rsidR="00254BCF" w:rsidRPr="000D6BF9" w:rsidRDefault="00B35449" w:rsidP="006B3EA9">
      <w:pPr>
        <w:pStyle w:val="TdocProposalText"/>
        <w:rPr>
          <w:lang w:val="en-GB"/>
        </w:rPr>
      </w:pPr>
      <w:r>
        <w:rPr>
          <w:lang w:val="en-GB"/>
        </w:rPr>
        <w:t xml:space="preserve">More than one </w:t>
      </w:r>
      <w:r w:rsidR="00254BCF">
        <w:rPr>
          <w:lang w:val="en-GB"/>
        </w:rPr>
        <w:t xml:space="preserve">HARQ process is </w:t>
      </w:r>
      <w:r>
        <w:rPr>
          <w:lang w:val="en-GB"/>
        </w:rPr>
        <w:t xml:space="preserve">not </w:t>
      </w:r>
      <w:r w:rsidR="00254BCF">
        <w:rPr>
          <w:lang w:val="en-GB"/>
        </w:rPr>
        <w:t>supported for transmissions in RRC_IDLE mode.</w:t>
      </w:r>
    </w:p>
    <w:p w14:paraId="529BB75A" w14:textId="77777777" w:rsidR="003069A3" w:rsidRDefault="003069A3" w:rsidP="004021A6">
      <w:pPr>
        <w:rPr>
          <w:lang w:val="en-GB"/>
        </w:rPr>
      </w:pPr>
    </w:p>
    <w:p w14:paraId="5E4EF633" w14:textId="523EE828" w:rsidR="00313A95" w:rsidRDefault="00313A95" w:rsidP="00313A95">
      <w:pPr>
        <w:pStyle w:val="TdocText"/>
        <w:rPr>
          <w:lang w:val="en-GB" w:eastAsia="x-none"/>
        </w:rPr>
      </w:pPr>
      <w:r>
        <w:rPr>
          <w:lang w:val="en-GB" w:eastAsia="x-none"/>
        </w:rPr>
        <w:t xml:space="preserve">In case of multiple PURs are configured to a UE, the HARQ retransmission uses the PUR where the initial transmission happened. In order to address HARQ feedback, the eNB can use an ID </w:t>
      </w:r>
      <w:r w:rsidR="00B74320">
        <w:rPr>
          <w:lang w:val="en-GB" w:eastAsia="x-none"/>
        </w:rPr>
        <w:t>provided with</w:t>
      </w:r>
      <w:r w:rsidR="00180EF4">
        <w:rPr>
          <w:lang w:val="en-GB" w:eastAsia="x-none"/>
        </w:rPr>
        <w:t>in</w:t>
      </w:r>
      <w:r w:rsidR="00B74320">
        <w:rPr>
          <w:lang w:val="en-GB" w:eastAsia="x-none"/>
        </w:rPr>
        <w:t xml:space="preserve"> the PUR configuration.</w:t>
      </w:r>
    </w:p>
    <w:p w14:paraId="4293DC08" w14:textId="77777777" w:rsidR="00B74320" w:rsidRDefault="00B74320" w:rsidP="00313A95">
      <w:pPr>
        <w:pStyle w:val="TdocText"/>
        <w:rPr>
          <w:lang w:val="en-GB" w:eastAsia="x-none"/>
        </w:rPr>
      </w:pPr>
    </w:p>
    <w:p w14:paraId="1B164BF6" w14:textId="520A65A6" w:rsidR="00B74320" w:rsidRDefault="00B74320" w:rsidP="00424460">
      <w:pPr>
        <w:pStyle w:val="TdocProposal"/>
        <w:rPr>
          <w:lang w:val="en-GB"/>
        </w:rPr>
      </w:pPr>
      <w:r>
        <w:rPr>
          <w:lang w:val="en-GB"/>
        </w:rPr>
        <w:t>Proposal 8:</w:t>
      </w:r>
    </w:p>
    <w:p w14:paraId="73EA81EB" w14:textId="2875F92F" w:rsidR="00B74320" w:rsidRPr="00BD1D6B" w:rsidRDefault="00B8546D" w:rsidP="00BD1D6B">
      <w:pPr>
        <w:pStyle w:val="TdocProposalText"/>
      </w:pPr>
      <w:r w:rsidRPr="00BD1D6B">
        <w:t>Consider introducing an ID in a PUR configuration to address HARQ feedback.</w:t>
      </w:r>
    </w:p>
    <w:p w14:paraId="55C41463" w14:textId="77777777" w:rsidR="00313A95" w:rsidRPr="00424460" w:rsidRDefault="00313A95" w:rsidP="004021A6">
      <w:pPr>
        <w:rPr>
          <w:lang w:val="en-GB"/>
        </w:rPr>
      </w:pPr>
    </w:p>
    <w:p w14:paraId="6D224050" w14:textId="77777777" w:rsidR="00A72C6C" w:rsidRPr="006969BE" w:rsidRDefault="00A72C6C" w:rsidP="004A3F6B">
      <w:pPr>
        <w:pStyle w:val="Heading1"/>
        <w:numPr>
          <w:ilvl w:val="0"/>
          <w:numId w:val="15"/>
        </w:numPr>
        <w:rPr>
          <w:rFonts w:cs="Arial"/>
          <w:sz w:val="32"/>
          <w:szCs w:val="32"/>
          <w:lang w:val="en-US"/>
        </w:rPr>
      </w:pPr>
      <w:r w:rsidRPr="006969BE">
        <w:rPr>
          <w:rFonts w:cs="Arial"/>
          <w:sz w:val="32"/>
          <w:szCs w:val="32"/>
          <w:lang w:val="en-US"/>
        </w:rPr>
        <w:t>Conclusions</w:t>
      </w:r>
    </w:p>
    <w:p w14:paraId="560A1D6B" w14:textId="2B19695E" w:rsidR="00A72C6C" w:rsidRDefault="007D04BD" w:rsidP="004A3F6B">
      <w:pPr>
        <w:pStyle w:val="TdocText"/>
        <w:rPr>
          <w:lang w:eastAsia="zh-CN"/>
        </w:rPr>
      </w:pPr>
      <w:r w:rsidRPr="007D04BD">
        <w:rPr>
          <w:lang w:eastAsia="zh-CN"/>
        </w:rPr>
        <w:t xml:space="preserve">In this contribution, we presented our views on support of PUSCH transmissions using pre-configured resources in eMTC deployments. Based on the discussions, we make the following </w:t>
      </w:r>
      <w:r w:rsidR="00F33ACE">
        <w:rPr>
          <w:lang w:eastAsia="zh-CN"/>
        </w:rPr>
        <w:t xml:space="preserve">observation and </w:t>
      </w:r>
      <w:r w:rsidRPr="007D04BD">
        <w:rPr>
          <w:lang w:eastAsia="zh-CN"/>
        </w:rPr>
        <w:t>proposals:</w:t>
      </w:r>
    </w:p>
    <w:p w14:paraId="1913DEFB" w14:textId="77777777" w:rsidR="001E511F" w:rsidRPr="00073E3D" w:rsidRDefault="001E511F" w:rsidP="001E511F">
      <w:pPr>
        <w:rPr>
          <w:lang w:eastAsia="zh-CN"/>
        </w:rPr>
      </w:pPr>
    </w:p>
    <w:p w14:paraId="53AC6DF1" w14:textId="77777777" w:rsidR="00F33ACE" w:rsidRPr="00490BF6" w:rsidRDefault="00F33ACE" w:rsidP="00F33ACE">
      <w:pPr>
        <w:pStyle w:val="TdocProposal"/>
        <w:rPr>
          <w:lang w:eastAsia="zh-CN"/>
        </w:rPr>
      </w:pPr>
      <w:r>
        <w:rPr>
          <w:lang w:eastAsia="zh-CN"/>
        </w:rPr>
        <w:t>Observation 1</w:t>
      </w:r>
      <w:r w:rsidRPr="00490BF6">
        <w:rPr>
          <w:lang w:eastAsia="zh-CN"/>
        </w:rPr>
        <w:t>:</w:t>
      </w:r>
    </w:p>
    <w:p w14:paraId="1902AA51" w14:textId="09B35938" w:rsidR="00F33ACE" w:rsidRDefault="004334FA" w:rsidP="00F33ACE">
      <w:pPr>
        <w:pStyle w:val="TdocProposalText"/>
        <w:rPr>
          <w:lang w:eastAsia="zh-CN"/>
        </w:rPr>
      </w:pPr>
      <w:r>
        <w:rPr>
          <w:lang w:eastAsia="zh-CN"/>
        </w:rPr>
        <w:t>The ability to configure multiple PURs in the cell, even for a given CE level, can be beneficial</w:t>
      </w:r>
      <w:r w:rsidR="00F33ACE">
        <w:rPr>
          <w:lang w:eastAsia="zh-CN"/>
        </w:rPr>
        <w:t>.</w:t>
      </w:r>
    </w:p>
    <w:p w14:paraId="002098FD" w14:textId="77777777" w:rsidR="001E511F" w:rsidRPr="006447F3" w:rsidRDefault="001E511F" w:rsidP="001E511F">
      <w:pPr>
        <w:rPr>
          <w:lang w:eastAsia="zh-CN"/>
        </w:rPr>
      </w:pPr>
    </w:p>
    <w:p w14:paraId="0012229C" w14:textId="77777777" w:rsidR="00424460" w:rsidRPr="00A57355" w:rsidRDefault="00424460" w:rsidP="00424460">
      <w:pPr>
        <w:pStyle w:val="TdocProposal"/>
      </w:pPr>
      <w:r>
        <w:t>Proposal 1</w:t>
      </w:r>
      <w:r w:rsidRPr="00A57355">
        <w:t>:</w:t>
      </w:r>
    </w:p>
    <w:p w14:paraId="52C66B13" w14:textId="77777777" w:rsidR="00424460" w:rsidRDefault="00424460" w:rsidP="00424460">
      <w:pPr>
        <w:pStyle w:val="TdocProposalText"/>
      </w:pPr>
      <w:r>
        <w:t>Support the general framework of PUR configuration for shared or dedicated UL transmission of the UEs in CONNECTED or IDLE mode.</w:t>
      </w:r>
    </w:p>
    <w:p w14:paraId="08692848" w14:textId="77777777" w:rsidR="00E608EB" w:rsidRPr="006A10E4" w:rsidRDefault="00E608EB" w:rsidP="00366D26"/>
    <w:p w14:paraId="7597BD78" w14:textId="77777777" w:rsidR="005009E9" w:rsidRPr="00A57355" w:rsidRDefault="005009E9" w:rsidP="005009E9">
      <w:pPr>
        <w:pStyle w:val="TdocProposal"/>
      </w:pPr>
      <w:r>
        <w:t>Proposal 2</w:t>
      </w:r>
      <w:r w:rsidRPr="00A57355">
        <w:t>:</w:t>
      </w:r>
    </w:p>
    <w:p w14:paraId="594C9283" w14:textId="77777777" w:rsidR="005009E9" w:rsidRDefault="005009E9" w:rsidP="005009E9">
      <w:pPr>
        <w:pStyle w:val="TdocProposalText"/>
      </w:pPr>
      <w:r>
        <w:t>CFS PUR is supported.</w:t>
      </w:r>
    </w:p>
    <w:p w14:paraId="2B7AD94F" w14:textId="77777777" w:rsidR="00073570" w:rsidRDefault="00073570" w:rsidP="00366D26"/>
    <w:p w14:paraId="26BEA198" w14:textId="77777777" w:rsidR="00E6472D" w:rsidRPr="00A57355" w:rsidRDefault="00E6472D" w:rsidP="00E6472D">
      <w:pPr>
        <w:pStyle w:val="TdocProposal"/>
      </w:pPr>
      <w:r>
        <w:t>Proposal 3</w:t>
      </w:r>
      <w:r w:rsidRPr="00A57355">
        <w:t>:</w:t>
      </w:r>
    </w:p>
    <w:p w14:paraId="58FA2D99" w14:textId="77777777" w:rsidR="00756ADC" w:rsidRDefault="00756ADC" w:rsidP="00756ADC">
      <w:pPr>
        <w:pStyle w:val="TdocProposalText"/>
      </w:pPr>
      <w:r>
        <w:t>Support orthogonal DMRS for UL MIMO.</w:t>
      </w:r>
    </w:p>
    <w:p w14:paraId="10B4363A" w14:textId="77777777" w:rsidR="00756ADC" w:rsidRDefault="00756ADC" w:rsidP="00756ADC">
      <w:pPr>
        <w:pStyle w:val="TdocProposalText"/>
      </w:pPr>
      <w:r>
        <w:t>Support sub-PRB transmissions in PUR towards realizing enhanced user capacity in the UL.</w:t>
      </w:r>
    </w:p>
    <w:p w14:paraId="7B2A7D63" w14:textId="77777777" w:rsidR="00A61694" w:rsidRDefault="00A61694" w:rsidP="00366D26"/>
    <w:p w14:paraId="5EAA05E3" w14:textId="77777777" w:rsidR="00E6472D" w:rsidRPr="006447F3" w:rsidRDefault="00E6472D" w:rsidP="00E6472D">
      <w:pPr>
        <w:pStyle w:val="TdocProposal"/>
        <w:rPr>
          <w:lang w:val="en-GB"/>
        </w:rPr>
      </w:pPr>
      <w:r w:rsidRPr="006447F3">
        <w:rPr>
          <w:lang w:val="en-GB"/>
        </w:rPr>
        <w:t xml:space="preserve">Proposal </w:t>
      </w:r>
      <w:r>
        <w:rPr>
          <w:lang w:val="en-GB"/>
        </w:rPr>
        <w:t>4</w:t>
      </w:r>
      <w:r w:rsidRPr="006447F3">
        <w:rPr>
          <w:lang w:val="en-GB"/>
        </w:rPr>
        <w:t>:</w:t>
      </w:r>
    </w:p>
    <w:p w14:paraId="3BB0BED1" w14:textId="77777777" w:rsidR="00E6472D" w:rsidRPr="006447F3" w:rsidRDefault="00E6472D" w:rsidP="00E6472D">
      <w:pPr>
        <w:pStyle w:val="TdocProposalText"/>
        <w:rPr>
          <w:lang w:val="en-GB"/>
        </w:rPr>
      </w:pPr>
      <w:r w:rsidRPr="006447F3">
        <w:rPr>
          <w:lang w:val="en-GB"/>
        </w:rPr>
        <w:t xml:space="preserve">The </w:t>
      </w:r>
      <w:r>
        <w:rPr>
          <w:lang w:val="en-GB"/>
        </w:rPr>
        <w:t>PUR</w:t>
      </w:r>
      <w:r w:rsidRPr="006447F3">
        <w:rPr>
          <w:lang w:val="en-GB"/>
        </w:rPr>
        <w:t xml:space="preserve"> configuration includes at least the following information for PUSCH transmissions</w:t>
      </w:r>
    </w:p>
    <w:p w14:paraId="06951A3E" w14:textId="77777777" w:rsidR="00E6472D" w:rsidRPr="006447F3" w:rsidRDefault="00E6472D" w:rsidP="00E6472D">
      <w:pPr>
        <w:pStyle w:val="TdocProposalText"/>
        <w:numPr>
          <w:ilvl w:val="1"/>
          <w:numId w:val="6"/>
        </w:numPr>
        <w:rPr>
          <w:lang w:val="en-GB"/>
        </w:rPr>
      </w:pPr>
      <w:r w:rsidRPr="006447F3">
        <w:rPr>
          <w:lang w:val="en-GB"/>
        </w:rPr>
        <w:lastRenderedPageBreak/>
        <w:t xml:space="preserve">Time domain resources including periodicity </w:t>
      </w:r>
    </w:p>
    <w:p w14:paraId="211C667C" w14:textId="77777777" w:rsidR="00E6472D" w:rsidRPr="006447F3" w:rsidRDefault="00E6472D" w:rsidP="00E6472D">
      <w:pPr>
        <w:pStyle w:val="TdocProposalText"/>
        <w:numPr>
          <w:ilvl w:val="1"/>
          <w:numId w:val="6"/>
        </w:numPr>
        <w:rPr>
          <w:lang w:val="en-GB"/>
        </w:rPr>
      </w:pPr>
      <w:r w:rsidRPr="006447F3">
        <w:rPr>
          <w:lang w:val="en-GB"/>
        </w:rPr>
        <w:t>Frequency domain resources</w:t>
      </w:r>
    </w:p>
    <w:p w14:paraId="59947218" w14:textId="77777777" w:rsidR="00E6472D" w:rsidRPr="006447F3" w:rsidRDefault="00E6472D" w:rsidP="00E6472D">
      <w:pPr>
        <w:pStyle w:val="TdocProposalText"/>
        <w:numPr>
          <w:ilvl w:val="1"/>
          <w:numId w:val="6"/>
        </w:numPr>
        <w:rPr>
          <w:lang w:val="en-GB"/>
        </w:rPr>
      </w:pPr>
      <w:r w:rsidRPr="006447F3">
        <w:rPr>
          <w:lang w:val="en-GB"/>
        </w:rPr>
        <w:t>TBS/MCS</w:t>
      </w:r>
    </w:p>
    <w:p w14:paraId="2EE9F4C3" w14:textId="77777777" w:rsidR="00E6472D" w:rsidRPr="006447F3" w:rsidRDefault="00E6472D" w:rsidP="00E6472D">
      <w:pPr>
        <w:pStyle w:val="TdocProposalText"/>
        <w:numPr>
          <w:ilvl w:val="1"/>
          <w:numId w:val="6"/>
        </w:numPr>
        <w:rPr>
          <w:lang w:val="en-GB"/>
        </w:rPr>
      </w:pPr>
      <w:r w:rsidRPr="006447F3">
        <w:rPr>
          <w:lang w:val="en-GB"/>
        </w:rPr>
        <w:t>Open loop power control parameters, that can be separate from that used for dynamically scheduled PUSCH</w:t>
      </w:r>
    </w:p>
    <w:p w14:paraId="605FA1D9" w14:textId="77777777" w:rsidR="00E6472D" w:rsidRPr="006447F3" w:rsidRDefault="00E6472D" w:rsidP="00E6472D">
      <w:pPr>
        <w:pStyle w:val="TdocProposalText"/>
        <w:numPr>
          <w:ilvl w:val="1"/>
          <w:numId w:val="6"/>
        </w:numPr>
        <w:rPr>
          <w:lang w:val="en-GB"/>
        </w:rPr>
      </w:pPr>
      <w:r w:rsidRPr="006447F3">
        <w:rPr>
          <w:lang w:val="en-GB"/>
        </w:rPr>
        <w:t>Association to either of CE mode A or B</w:t>
      </w:r>
      <w:r>
        <w:rPr>
          <w:lang w:val="en-GB"/>
        </w:rPr>
        <w:t>.</w:t>
      </w:r>
    </w:p>
    <w:p w14:paraId="0A557769" w14:textId="77777777" w:rsidR="00C8206F" w:rsidRDefault="00C8206F" w:rsidP="00366D26"/>
    <w:p w14:paraId="7C6C1FFE" w14:textId="77777777" w:rsidR="00756ADC" w:rsidRPr="00424460" w:rsidRDefault="00756ADC" w:rsidP="00756ADC">
      <w:pPr>
        <w:pStyle w:val="TdocProposal"/>
        <w:rPr>
          <w:lang w:val="en-GB"/>
        </w:rPr>
      </w:pPr>
      <w:r w:rsidRPr="00424460">
        <w:rPr>
          <w:lang w:val="en-GB"/>
        </w:rPr>
        <w:t>Proposal 5:</w:t>
      </w:r>
    </w:p>
    <w:p w14:paraId="5B14465D" w14:textId="77777777" w:rsidR="00756ADC" w:rsidRPr="00424460" w:rsidRDefault="00756ADC" w:rsidP="00756ADC">
      <w:pPr>
        <w:pStyle w:val="TdocProposalText"/>
        <w:ind w:left="714" w:hanging="357"/>
        <w:rPr>
          <w:lang w:val="en-GB"/>
        </w:rPr>
      </w:pPr>
      <w:r w:rsidRPr="00424460">
        <w:rPr>
          <w:lang w:val="en-GB"/>
        </w:rPr>
        <w:t>Consider support of PUR Release command.</w:t>
      </w:r>
    </w:p>
    <w:p w14:paraId="346BC64F" w14:textId="77777777" w:rsidR="00331F59" w:rsidRDefault="00331F59" w:rsidP="00366D26"/>
    <w:p w14:paraId="28F81E7E" w14:textId="77777777" w:rsidR="00F5553F" w:rsidRPr="006447F3" w:rsidRDefault="00F5553F" w:rsidP="00F5553F">
      <w:pPr>
        <w:pStyle w:val="TdocProposal"/>
        <w:rPr>
          <w:lang w:val="en-GB"/>
        </w:rPr>
      </w:pPr>
      <w:r w:rsidRPr="006447F3">
        <w:rPr>
          <w:lang w:val="en-GB"/>
        </w:rPr>
        <w:t xml:space="preserve">Proposal </w:t>
      </w:r>
      <w:r>
        <w:rPr>
          <w:lang w:val="en-GB"/>
        </w:rPr>
        <w:t>6</w:t>
      </w:r>
      <w:r w:rsidRPr="006447F3">
        <w:rPr>
          <w:lang w:val="en-GB"/>
        </w:rPr>
        <w:t>:</w:t>
      </w:r>
    </w:p>
    <w:p w14:paraId="51B68DD5" w14:textId="77777777" w:rsidR="00F5553F" w:rsidRPr="000D6BF9" w:rsidRDefault="00F5553F" w:rsidP="00F5553F">
      <w:pPr>
        <w:pStyle w:val="TdocProposalText"/>
        <w:rPr>
          <w:lang w:val="en-GB"/>
        </w:rPr>
      </w:pPr>
      <w:r>
        <w:rPr>
          <w:lang w:val="en-GB"/>
        </w:rPr>
        <w:t>After transmission of PUSCH in IDLE mode using preconfigured resources, the UE should monitor Type 2-MPDCCH CSS (for random access related monitoring) for potential reTx grant or switching indication to connected mode.</w:t>
      </w:r>
    </w:p>
    <w:p w14:paraId="636BF7D9" w14:textId="77777777" w:rsidR="00F5553F" w:rsidRPr="00E27380" w:rsidRDefault="00F5553F" w:rsidP="00F5553F">
      <w:pPr>
        <w:pStyle w:val="TdocProposalText"/>
        <w:rPr>
          <w:lang w:val="en-GB"/>
        </w:rPr>
      </w:pPr>
      <w:r>
        <w:rPr>
          <w:lang w:val="en-GB"/>
        </w:rPr>
        <w:t xml:space="preserve">If the UE does not detect a valid MPDCCH for a configured time duration, it may continue to remain in RRC_IDLE mode without further monitoring of MPDCCH. </w:t>
      </w:r>
    </w:p>
    <w:p w14:paraId="1AE201EA" w14:textId="77777777" w:rsidR="008750DB" w:rsidRDefault="008750DB" w:rsidP="00366D26">
      <w:pPr>
        <w:rPr>
          <w:lang w:val="en-GB"/>
        </w:rPr>
      </w:pPr>
    </w:p>
    <w:p w14:paraId="1F8BE399" w14:textId="77777777" w:rsidR="008750DB" w:rsidRPr="006447F3" w:rsidRDefault="008750DB" w:rsidP="008750DB">
      <w:pPr>
        <w:pStyle w:val="TdocProposal"/>
        <w:rPr>
          <w:lang w:val="en-GB"/>
        </w:rPr>
      </w:pPr>
      <w:r w:rsidRPr="006447F3">
        <w:rPr>
          <w:lang w:val="en-GB"/>
        </w:rPr>
        <w:t xml:space="preserve">Proposal </w:t>
      </w:r>
      <w:r>
        <w:rPr>
          <w:lang w:val="en-GB"/>
        </w:rPr>
        <w:t>7</w:t>
      </w:r>
      <w:r w:rsidRPr="006447F3">
        <w:rPr>
          <w:lang w:val="en-GB"/>
        </w:rPr>
        <w:t>:</w:t>
      </w:r>
    </w:p>
    <w:p w14:paraId="54A7223F" w14:textId="77777777" w:rsidR="008750DB" w:rsidRDefault="008750DB" w:rsidP="008750DB">
      <w:pPr>
        <w:pStyle w:val="TdocProposalText"/>
        <w:rPr>
          <w:lang w:val="en-GB"/>
        </w:rPr>
      </w:pPr>
      <w:r>
        <w:rPr>
          <w:lang w:val="en-GB"/>
        </w:rPr>
        <w:t>Multiple HARQ processes should be considered for transmission in RRC_CONNECTED mode.</w:t>
      </w:r>
    </w:p>
    <w:p w14:paraId="2AD9B789" w14:textId="77777777" w:rsidR="008750DB" w:rsidRPr="000D6BF9" w:rsidRDefault="008750DB" w:rsidP="008750DB">
      <w:pPr>
        <w:pStyle w:val="TdocProposalText"/>
        <w:rPr>
          <w:lang w:val="en-GB"/>
        </w:rPr>
      </w:pPr>
      <w:r>
        <w:rPr>
          <w:lang w:val="en-GB"/>
        </w:rPr>
        <w:t>More than one HARQ process is not supported for transmissions in RRC_IDLE mode.</w:t>
      </w:r>
    </w:p>
    <w:p w14:paraId="42F87751" w14:textId="77777777" w:rsidR="00F63DC7" w:rsidRDefault="00F63DC7" w:rsidP="00366D26">
      <w:pPr>
        <w:rPr>
          <w:lang w:val="en-GB"/>
        </w:rPr>
      </w:pPr>
    </w:p>
    <w:p w14:paraId="6FA4B536" w14:textId="77777777" w:rsidR="00F63DC7" w:rsidRDefault="00F63DC7" w:rsidP="00F63DC7">
      <w:pPr>
        <w:pStyle w:val="TdocProposal"/>
        <w:rPr>
          <w:lang w:val="en-GB"/>
        </w:rPr>
      </w:pPr>
      <w:r>
        <w:rPr>
          <w:lang w:val="en-GB"/>
        </w:rPr>
        <w:t>Proposal 8:</w:t>
      </w:r>
    </w:p>
    <w:p w14:paraId="1CC8B8FA" w14:textId="77777777" w:rsidR="00F63DC7" w:rsidRPr="00833CF9" w:rsidRDefault="00F63DC7" w:rsidP="00F63DC7">
      <w:pPr>
        <w:pStyle w:val="TdocProposalText"/>
      </w:pPr>
      <w:r w:rsidRPr="00833CF9">
        <w:t>Consider introducing an ID in a PUR configuration to address HARQ feedback.</w:t>
      </w:r>
    </w:p>
    <w:p w14:paraId="32786537" w14:textId="77777777" w:rsidR="0017253C" w:rsidRDefault="0017253C" w:rsidP="00366D26"/>
    <w:p w14:paraId="33ACB11E" w14:textId="2F6B3D8F" w:rsidR="00700053" w:rsidRPr="006D6DB9" w:rsidRDefault="00700053" w:rsidP="004A3F6B">
      <w:pPr>
        <w:pStyle w:val="Heading1"/>
        <w:ind w:left="0" w:firstLine="0"/>
        <w:rPr>
          <w:rFonts w:cs="Arial"/>
          <w:sz w:val="32"/>
          <w:szCs w:val="32"/>
          <w:lang w:val="en-US"/>
        </w:rPr>
      </w:pPr>
      <w:r w:rsidRPr="006D6DB9">
        <w:rPr>
          <w:rFonts w:cs="Arial"/>
          <w:sz w:val="32"/>
          <w:szCs w:val="32"/>
          <w:lang w:val="en-US"/>
        </w:rPr>
        <w:t>Reference</w:t>
      </w:r>
    </w:p>
    <w:p w14:paraId="610BB3B8" w14:textId="77777777" w:rsidR="0015086E" w:rsidRPr="00BF183C" w:rsidRDefault="0080067E" w:rsidP="00BF183C">
      <w:pPr>
        <w:pStyle w:val="TdocReference"/>
      </w:pPr>
      <w:bookmarkStart w:id="1" w:name="_Ref513808269"/>
      <w:r w:rsidRPr="00BF183C">
        <w:t>RP-181450, “Rel-16 MTC enhancements for LTE”, Ericsson, 3GPP TSG RAN meeting #80, La Jolla, USA, June 2018</w:t>
      </w:r>
      <w:r w:rsidR="00700053" w:rsidRPr="00BF183C">
        <w:t>.</w:t>
      </w:r>
      <w:bookmarkStart w:id="2" w:name="_GoBack"/>
      <w:bookmarkEnd w:id="1"/>
      <w:bookmarkEnd w:id="2"/>
    </w:p>
    <w:p w14:paraId="16B06919" w14:textId="18EDC1DD" w:rsidR="006178BC" w:rsidRDefault="006178BC" w:rsidP="00BF183C">
      <w:pPr>
        <w:pStyle w:val="TdocReference"/>
      </w:pPr>
      <w:bookmarkStart w:id="3" w:name="_Ref525477075"/>
      <w:r w:rsidRPr="00BF183C">
        <w:t>RAN1 Chairman’s Notes. 3GPP TSG RAN WG1 Meeting #94</w:t>
      </w:r>
      <w:r w:rsidR="00D6460F">
        <w:t>bis</w:t>
      </w:r>
      <w:r w:rsidRPr="00BF183C">
        <w:t xml:space="preserve">, </w:t>
      </w:r>
      <w:r w:rsidR="00D6460F">
        <w:t>Chengdu</w:t>
      </w:r>
      <w:r w:rsidRPr="00BF183C">
        <w:t xml:space="preserve">, </w:t>
      </w:r>
      <w:r w:rsidR="00D6460F">
        <w:t>China</w:t>
      </w:r>
      <w:r w:rsidRPr="00BF183C">
        <w:t xml:space="preserve">, </w:t>
      </w:r>
      <w:r w:rsidR="00D6460F">
        <w:t>October</w:t>
      </w:r>
      <w:r w:rsidR="00D6460F" w:rsidRPr="00BF183C">
        <w:t xml:space="preserve"> </w:t>
      </w:r>
      <w:r w:rsidR="00D6460F">
        <w:t>8</w:t>
      </w:r>
      <w:r w:rsidR="00D6460F" w:rsidRPr="00BF183C">
        <w:t>th</w:t>
      </w:r>
      <w:r w:rsidRPr="00BF183C">
        <w:t>-</w:t>
      </w:r>
      <w:r w:rsidR="00D6460F">
        <w:t>1</w:t>
      </w:r>
      <w:r w:rsidRPr="00BF183C">
        <w:t>2th, 2018.</w:t>
      </w:r>
      <w:bookmarkEnd w:id="3"/>
    </w:p>
    <w:p w14:paraId="4DBBAB6F" w14:textId="77777777" w:rsidR="00700053" w:rsidRPr="00700053" w:rsidRDefault="00700053" w:rsidP="00700053">
      <w:pPr>
        <w:rPr>
          <w:i/>
        </w:rPr>
      </w:pPr>
    </w:p>
    <w:sectPr w:rsidR="00700053" w:rsidRPr="00700053"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01FB4" w14:textId="77777777" w:rsidR="00964730" w:rsidRDefault="00964730">
      <w:r>
        <w:separator/>
      </w:r>
    </w:p>
  </w:endnote>
  <w:endnote w:type="continuationSeparator" w:id="0">
    <w:p w14:paraId="344E1E50" w14:textId="77777777" w:rsidR="00964730" w:rsidRDefault="00964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0B95">
      <w:rPr>
        <w:rStyle w:val="PageNumber"/>
      </w:rPr>
      <w:t>4</w: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82B1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2B1C">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775D0" w14:textId="77777777" w:rsidR="00964730" w:rsidRDefault="00964730">
      <w:r>
        <w:separator/>
      </w:r>
    </w:p>
  </w:footnote>
  <w:footnote w:type="continuationSeparator" w:id="0">
    <w:p w14:paraId="28E41033" w14:textId="77777777" w:rsidR="00964730" w:rsidRDefault="00964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sidR="005B0B95">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A228B2"/>
    <w:multiLevelType w:val="hybridMultilevel"/>
    <w:tmpl w:val="C31E0C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D03D3F"/>
    <w:multiLevelType w:val="hybridMultilevel"/>
    <w:tmpl w:val="7C0EB23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246E23"/>
    <w:multiLevelType w:val="hybridMultilevel"/>
    <w:tmpl w:val="E4DA22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93450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B90110E"/>
    <w:multiLevelType w:val="hybridMultilevel"/>
    <w:tmpl w:val="CD7EE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540F6"/>
    <w:multiLevelType w:val="hybridMultilevel"/>
    <w:tmpl w:val="E3446DBC"/>
    <w:lvl w:ilvl="0" w:tplc="5BCAD274">
      <w:start w:val="1"/>
      <w:numFmt w:val="bullet"/>
      <w:lvlText w:val="-"/>
      <w:lvlJc w:val="left"/>
      <w:pPr>
        <w:ind w:left="420" w:hanging="420"/>
      </w:pPr>
      <w:rPr>
        <w:rFonts w:ascii="Calibri" w:hAnsi="Calibri" w:cs="Times New Roman" w:hint="default"/>
      </w:rPr>
    </w:lvl>
    <w:lvl w:ilvl="1" w:tplc="5BCAD274">
      <w:start w:val="1"/>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C025ED"/>
    <w:multiLevelType w:val="hybridMultilevel"/>
    <w:tmpl w:val="762C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C772E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C916F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4"/>
  </w:num>
  <w:num w:numId="3">
    <w:abstractNumId w:val="7"/>
  </w:num>
  <w:num w:numId="4">
    <w:abstractNumId w:val="20"/>
  </w:num>
  <w:num w:numId="5">
    <w:abstractNumId w:val="10"/>
  </w:num>
  <w:num w:numId="6">
    <w:abstractNumId w:val="3"/>
  </w:num>
  <w:num w:numId="7">
    <w:abstractNumId w:val="18"/>
  </w:num>
  <w:num w:numId="8">
    <w:abstractNumId w:val="15"/>
  </w:num>
  <w:num w:numId="9">
    <w:abstractNumId w:val="6"/>
  </w:num>
  <w:num w:numId="10">
    <w:abstractNumId w:val="9"/>
  </w:num>
  <w:num w:numId="11">
    <w:abstractNumId w:val="1"/>
  </w:num>
  <w:num w:numId="12">
    <w:abstractNumId w:val="12"/>
  </w:num>
  <w:num w:numId="13">
    <w:abstractNumId w:val="19"/>
  </w:num>
  <w:num w:numId="14">
    <w:abstractNumId w:val="13"/>
  </w:num>
  <w:num w:numId="15">
    <w:abstractNumId w:val="22"/>
  </w:num>
  <w:num w:numId="16">
    <w:abstractNumId w:val="11"/>
  </w:num>
  <w:num w:numId="17">
    <w:abstractNumId w:val="23"/>
  </w:num>
  <w:num w:numId="18">
    <w:abstractNumId w:val="2"/>
  </w:num>
  <w:num w:numId="19">
    <w:abstractNumId w:val="14"/>
  </w:num>
  <w:num w:numId="20">
    <w:abstractNumId w:val="21"/>
  </w:num>
  <w:num w:numId="21">
    <w:abstractNumId w:val="17"/>
  </w:num>
  <w:num w:numId="22">
    <w:abstractNumId w:val="16"/>
  </w:num>
  <w:num w:numId="23">
    <w:abstractNumId w:val="8"/>
  </w:num>
  <w:num w:numId="24">
    <w:abstractNumId w:val="3"/>
  </w:num>
  <w:num w:numId="2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40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7D7"/>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D24"/>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6A2"/>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586"/>
    <w:rsid w:val="00060FDB"/>
    <w:rsid w:val="000612C5"/>
    <w:rsid w:val="0006164B"/>
    <w:rsid w:val="000617C5"/>
    <w:rsid w:val="00061E34"/>
    <w:rsid w:val="000621A9"/>
    <w:rsid w:val="000621F4"/>
    <w:rsid w:val="0006263A"/>
    <w:rsid w:val="00063485"/>
    <w:rsid w:val="00063F57"/>
    <w:rsid w:val="0006436D"/>
    <w:rsid w:val="0006480B"/>
    <w:rsid w:val="00064A2B"/>
    <w:rsid w:val="0006549C"/>
    <w:rsid w:val="00065D64"/>
    <w:rsid w:val="000667D1"/>
    <w:rsid w:val="00066AEE"/>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950"/>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3DB7"/>
    <w:rsid w:val="0009437A"/>
    <w:rsid w:val="000947B7"/>
    <w:rsid w:val="00095671"/>
    <w:rsid w:val="00095920"/>
    <w:rsid w:val="00095F53"/>
    <w:rsid w:val="0009612D"/>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5D06"/>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658"/>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A8E"/>
    <w:rsid w:val="00112B8F"/>
    <w:rsid w:val="00112C02"/>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73D"/>
    <w:rsid w:val="00117957"/>
    <w:rsid w:val="00117B90"/>
    <w:rsid w:val="00117F8D"/>
    <w:rsid w:val="001203DB"/>
    <w:rsid w:val="0012079F"/>
    <w:rsid w:val="001207F3"/>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E6"/>
    <w:rsid w:val="00127DE2"/>
    <w:rsid w:val="00127F28"/>
    <w:rsid w:val="001301E5"/>
    <w:rsid w:val="00130714"/>
    <w:rsid w:val="00130953"/>
    <w:rsid w:val="00130B7B"/>
    <w:rsid w:val="00130D03"/>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A2E"/>
    <w:rsid w:val="00141E46"/>
    <w:rsid w:val="0014204B"/>
    <w:rsid w:val="0014206B"/>
    <w:rsid w:val="00142093"/>
    <w:rsid w:val="00142E42"/>
    <w:rsid w:val="001433C9"/>
    <w:rsid w:val="00143506"/>
    <w:rsid w:val="0014371C"/>
    <w:rsid w:val="00143E78"/>
    <w:rsid w:val="00143FFE"/>
    <w:rsid w:val="0014471E"/>
    <w:rsid w:val="0014491B"/>
    <w:rsid w:val="00144B3F"/>
    <w:rsid w:val="00144E04"/>
    <w:rsid w:val="001454C4"/>
    <w:rsid w:val="00145825"/>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5801"/>
    <w:rsid w:val="00165B4A"/>
    <w:rsid w:val="0016604F"/>
    <w:rsid w:val="0016634F"/>
    <w:rsid w:val="001669F9"/>
    <w:rsid w:val="00166F17"/>
    <w:rsid w:val="0016700E"/>
    <w:rsid w:val="001670EC"/>
    <w:rsid w:val="0016711A"/>
    <w:rsid w:val="0016764C"/>
    <w:rsid w:val="00167709"/>
    <w:rsid w:val="001678FE"/>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0EF4"/>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5385"/>
    <w:rsid w:val="001A61A0"/>
    <w:rsid w:val="001A628F"/>
    <w:rsid w:val="001A6AFE"/>
    <w:rsid w:val="001A6F38"/>
    <w:rsid w:val="001A706D"/>
    <w:rsid w:val="001A70CA"/>
    <w:rsid w:val="001A71EB"/>
    <w:rsid w:val="001A72EE"/>
    <w:rsid w:val="001A7912"/>
    <w:rsid w:val="001A7924"/>
    <w:rsid w:val="001A7B68"/>
    <w:rsid w:val="001A7BF4"/>
    <w:rsid w:val="001A7C23"/>
    <w:rsid w:val="001A7CBD"/>
    <w:rsid w:val="001B00B2"/>
    <w:rsid w:val="001B0149"/>
    <w:rsid w:val="001B0163"/>
    <w:rsid w:val="001B0251"/>
    <w:rsid w:val="001B0F1F"/>
    <w:rsid w:val="001B1462"/>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0A51"/>
    <w:rsid w:val="001C16A9"/>
    <w:rsid w:val="001C1E53"/>
    <w:rsid w:val="001C1EE0"/>
    <w:rsid w:val="001C211D"/>
    <w:rsid w:val="001C2E60"/>
    <w:rsid w:val="001C3474"/>
    <w:rsid w:val="001C3A3B"/>
    <w:rsid w:val="001C3A5F"/>
    <w:rsid w:val="001C3DC6"/>
    <w:rsid w:val="001C3EAE"/>
    <w:rsid w:val="001C4F5F"/>
    <w:rsid w:val="001C518A"/>
    <w:rsid w:val="001C589B"/>
    <w:rsid w:val="001C58A6"/>
    <w:rsid w:val="001C5F88"/>
    <w:rsid w:val="001C619C"/>
    <w:rsid w:val="001C64CC"/>
    <w:rsid w:val="001C7185"/>
    <w:rsid w:val="001C7AB6"/>
    <w:rsid w:val="001C7F47"/>
    <w:rsid w:val="001D006C"/>
    <w:rsid w:val="001D0578"/>
    <w:rsid w:val="001D0593"/>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6DC"/>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C47"/>
    <w:rsid w:val="001E2EEF"/>
    <w:rsid w:val="001E3188"/>
    <w:rsid w:val="001E31D1"/>
    <w:rsid w:val="001E32BE"/>
    <w:rsid w:val="001E3850"/>
    <w:rsid w:val="001E3A45"/>
    <w:rsid w:val="001E3BED"/>
    <w:rsid w:val="001E420B"/>
    <w:rsid w:val="001E4583"/>
    <w:rsid w:val="001E4704"/>
    <w:rsid w:val="001E50CB"/>
    <w:rsid w:val="001E511F"/>
    <w:rsid w:val="001E5BB2"/>
    <w:rsid w:val="001E5D1F"/>
    <w:rsid w:val="001E5D95"/>
    <w:rsid w:val="001E6446"/>
    <w:rsid w:val="001E684F"/>
    <w:rsid w:val="001E6C1B"/>
    <w:rsid w:val="001E6DE6"/>
    <w:rsid w:val="001E6F14"/>
    <w:rsid w:val="001E70B7"/>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62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11"/>
    <w:rsid w:val="00210174"/>
    <w:rsid w:val="00210956"/>
    <w:rsid w:val="002109D5"/>
    <w:rsid w:val="00210A2E"/>
    <w:rsid w:val="00210C84"/>
    <w:rsid w:val="00210C91"/>
    <w:rsid w:val="00210F42"/>
    <w:rsid w:val="00211042"/>
    <w:rsid w:val="002112F9"/>
    <w:rsid w:val="00211345"/>
    <w:rsid w:val="00211390"/>
    <w:rsid w:val="002114FA"/>
    <w:rsid w:val="00211D31"/>
    <w:rsid w:val="00211DD9"/>
    <w:rsid w:val="002125B4"/>
    <w:rsid w:val="0021280A"/>
    <w:rsid w:val="00212816"/>
    <w:rsid w:val="00212D30"/>
    <w:rsid w:val="002130BD"/>
    <w:rsid w:val="00213523"/>
    <w:rsid w:val="00213573"/>
    <w:rsid w:val="00213851"/>
    <w:rsid w:val="00214E0D"/>
    <w:rsid w:val="00215225"/>
    <w:rsid w:val="0021586D"/>
    <w:rsid w:val="002160F0"/>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1E7E"/>
    <w:rsid w:val="00232191"/>
    <w:rsid w:val="002324C6"/>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5F1"/>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BCF"/>
    <w:rsid w:val="00254F30"/>
    <w:rsid w:val="00255764"/>
    <w:rsid w:val="00255B37"/>
    <w:rsid w:val="00255C71"/>
    <w:rsid w:val="00256F02"/>
    <w:rsid w:val="002571C8"/>
    <w:rsid w:val="002572F1"/>
    <w:rsid w:val="0025767C"/>
    <w:rsid w:val="00257A62"/>
    <w:rsid w:val="00260156"/>
    <w:rsid w:val="0026075E"/>
    <w:rsid w:val="00260919"/>
    <w:rsid w:val="00260FAD"/>
    <w:rsid w:val="002612A1"/>
    <w:rsid w:val="00261D05"/>
    <w:rsid w:val="002623AC"/>
    <w:rsid w:val="00262979"/>
    <w:rsid w:val="00262CEB"/>
    <w:rsid w:val="00262E69"/>
    <w:rsid w:val="00263038"/>
    <w:rsid w:val="00263B02"/>
    <w:rsid w:val="00263DD9"/>
    <w:rsid w:val="002643C7"/>
    <w:rsid w:val="0026455A"/>
    <w:rsid w:val="0026468A"/>
    <w:rsid w:val="00264B99"/>
    <w:rsid w:val="00264C28"/>
    <w:rsid w:val="0026509A"/>
    <w:rsid w:val="002651FC"/>
    <w:rsid w:val="00265701"/>
    <w:rsid w:val="00265E9A"/>
    <w:rsid w:val="00266210"/>
    <w:rsid w:val="0026716C"/>
    <w:rsid w:val="00270443"/>
    <w:rsid w:val="00270C63"/>
    <w:rsid w:val="00270C98"/>
    <w:rsid w:val="00270E57"/>
    <w:rsid w:val="00271738"/>
    <w:rsid w:val="002717EF"/>
    <w:rsid w:val="0027193C"/>
    <w:rsid w:val="00271B1E"/>
    <w:rsid w:val="00271EEF"/>
    <w:rsid w:val="0027242C"/>
    <w:rsid w:val="00272474"/>
    <w:rsid w:val="00272D06"/>
    <w:rsid w:val="00272FEB"/>
    <w:rsid w:val="0027309D"/>
    <w:rsid w:val="002738C9"/>
    <w:rsid w:val="00273B2D"/>
    <w:rsid w:val="00273CFB"/>
    <w:rsid w:val="00274D08"/>
    <w:rsid w:val="002752A7"/>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5E2"/>
    <w:rsid w:val="002877DE"/>
    <w:rsid w:val="00287C28"/>
    <w:rsid w:val="00290254"/>
    <w:rsid w:val="0029053D"/>
    <w:rsid w:val="0029178F"/>
    <w:rsid w:val="00291B01"/>
    <w:rsid w:val="00293504"/>
    <w:rsid w:val="00293605"/>
    <w:rsid w:val="00293983"/>
    <w:rsid w:val="00293A1F"/>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A1A"/>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B6C6B"/>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318"/>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2992"/>
    <w:rsid w:val="0030361B"/>
    <w:rsid w:val="00303FB7"/>
    <w:rsid w:val="003040A3"/>
    <w:rsid w:val="00304549"/>
    <w:rsid w:val="00304AC5"/>
    <w:rsid w:val="00304FCA"/>
    <w:rsid w:val="003065FB"/>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A95"/>
    <w:rsid w:val="00313C4F"/>
    <w:rsid w:val="003141C2"/>
    <w:rsid w:val="0031455E"/>
    <w:rsid w:val="00314629"/>
    <w:rsid w:val="0031599D"/>
    <w:rsid w:val="00315F72"/>
    <w:rsid w:val="00316072"/>
    <w:rsid w:val="00316265"/>
    <w:rsid w:val="0031651A"/>
    <w:rsid w:val="00316A6F"/>
    <w:rsid w:val="00316C58"/>
    <w:rsid w:val="00316E46"/>
    <w:rsid w:val="00317050"/>
    <w:rsid w:val="00317614"/>
    <w:rsid w:val="00317884"/>
    <w:rsid w:val="003200D5"/>
    <w:rsid w:val="003204D4"/>
    <w:rsid w:val="00320B1B"/>
    <w:rsid w:val="003213DA"/>
    <w:rsid w:val="0032172E"/>
    <w:rsid w:val="00321822"/>
    <w:rsid w:val="00321977"/>
    <w:rsid w:val="00321A68"/>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8E0"/>
    <w:rsid w:val="00331BCC"/>
    <w:rsid w:val="00331F4B"/>
    <w:rsid w:val="00331F59"/>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8D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240"/>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A1B"/>
    <w:rsid w:val="00354B02"/>
    <w:rsid w:val="00354E1E"/>
    <w:rsid w:val="003552C6"/>
    <w:rsid w:val="00355A83"/>
    <w:rsid w:val="003560B8"/>
    <w:rsid w:val="00356118"/>
    <w:rsid w:val="003562D7"/>
    <w:rsid w:val="00356353"/>
    <w:rsid w:val="003567C9"/>
    <w:rsid w:val="00356BE8"/>
    <w:rsid w:val="00356CEC"/>
    <w:rsid w:val="003572DE"/>
    <w:rsid w:val="00357659"/>
    <w:rsid w:val="00357712"/>
    <w:rsid w:val="00357C53"/>
    <w:rsid w:val="00357D8A"/>
    <w:rsid w:val="00357F31"/>
    <w:rsid w:val="0036012E"/>
    <w:rsid w:val="00360253"/>
    <w:rsid w:val="003604DB"/>
    <w:rsid w:val="0036056F"/>
    <w:rsid w:val="003617B5"/>
    <w:rsid w:val="003617C6"/>
    <w:rsid w:val="0036185C"/>
    <w:rsid w:val="0036262C"/>
    <w:rsid w:val="00362C5A"/>
    <w:rsid w:val="00363A57"/>
    <w:rsid w:val="00364A63"/>
    <w:rsid w:val="00365044"/>
    <w:rsid w:val="00366D26"/>
    <w:rsid w:val="00367C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0FE"/>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B6D"/>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4A0"/>
    <w:rsid w:val="003D09DA"/>
    <w:rsid w:val="003D0A97"/>
    <w:rsid w:val="003D0D75"/>
    <w:rsid w:val="003D0E68"/>
    <w:rsid w:val="003D140F"/>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5B33"/>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4EF4"/>
    <w:rsid w:val="003E52EB"/>
    <w:rsid w:val="003E6153"/>
    <w:rsid w:val="003E6592"/>
    <w:rsid w:val="003E697A"/>
    <w:rsid w:val="003E6AEE"/>
    <w:rsid w:val="003E703E"/>
    <w:rsid w:val="003E72EB"/>
    <w:rsid w:val="003E73BC"/>
    <w:rsid w:val="003E7619"/>
    <w:rsid w:val="003E7A07"/>
    <w:rsid w:val="003E7D1F"/>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0C9"/>
    <w:rsid w:val="0040015E"/>
    <w:rsid w:val="00400427"/>
    <w:rsid w:val="00400C6C"/>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06C0"/>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B8"/>
    <w:rsid w:val="00422997"/>
    <w:rsid w:val="00422A01"/>
    <w:rsid w:val="00422DB5"/>
    <w:rsid w:val="0042307B"/>
    <w:rsid w:val="00423326"/>
    <w:rsid w:val="00424460"/>
    <w:rsid w:val="00424B44"/>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2D2"/>
    <w:rsid w:val="004326F5"/>
    <w:rsid w:val="0043270B"/>
    <w:rsid w:val="00432735"/>
    <w:rsid w:val="00432780"/>
    <w:rsid w:val="00432DB9"/>
    <w:rsid w:val="00432E64"/>
    <w:rsid w:val="00432F8F"/>
    <w:rsid w:val="00432F9E"/>
    <w:rsid w:val="00433106"/>
    <w:rsid w:val="004332F9"/>
    <w:rsid w:val="004334FA"/>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2BDA"/>
    <w:rsid w:val="00453871"/>
    <w:rsid w:val="004538A5"/>
    <w:rsid w:val="00453CC5"/>
    <w:rsid w:val="00453DEF"/>
    <w:rsid w:val="004543E4"/>
    <w:rsid w:val="004548E5"/>
    <w:rsid w:val="00454F08"/>
    <w:rsid w:val="00455105"/>
    <w:rsid w:val="00455C09"/>
    <w:rsid w:val="00456114"/>
    <w:rsid w:val="0045663E"/>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9EF"/>
    <w:rsid w:val="00464EE0"/>
    <w:rsid w:val="00465461"/>
    <w:rsid w:val="00465467"/>
    <w:rsid w:val="00465573"/>
    <w:rsid w:val="004658C3"/>
    <w:rsid w:val="00465EB3"/>
    <w:rsid w:val="0046645E"/>
    <w:rsid w:val="00467838"/>
    <w:rsid w:val="00467A89"/>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F6B"/>
    <w:rsid w:val="004A41E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60C"/>
    <w:rsid w:val="004B3C3F"/>
    <w:rsid w:val="004B45A2"/>
    <w:rsid w:val="004B45A4"/>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96B"/>
    <w:rsid w:val="004C2C4E"/>
    <w:rsid w:val="004C2F01"/>
    <w:rsid w:val="004C3472"/>
    <w:rsid w:val="004C34E8"/>
    <w:rsid w:val="004C373A"/>
    <w:rsid w:val="004C3C51"/>
    <w:rsid w:val="004C4384"/>
    <w:rsid w:val="004C47FE"/>
    <w:rsid w:val="004C4BCE"/>
    <w:rsid w:val="004C4BF3"/>
    <w:rsid w:val="004C4F33"/>
    <w:rsid w:val="004C521E"/>
    <w:rsid w:val="004C5C61"/>
    <w:rsid w:val="004C5D06"/>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677"/>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5FDB"/>
    <w:rsid w:val="004D6040"/>
    <w:rsid w:val="004D68C0"/>
    <w:rsid w:val="004D6E0A"/>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B08"/>
    <w:rsid w:val="004F7C51"/>
    <w:rsid w:val="004F7CE6"/>
    <w:rsid w:val="004F7F1A"/>
    <w:rsid w:val="0050031C"/>
    <w:rsid w:val="00500372"/>
    <w:rsid w:val="005004F7"/>
    <w:rsid w:val="00500798"/>
    <w:rsid w:val="005007E7"/>
    <w:rsid w:val="005009E9"/>
    <w:rsid w:val="00500A3A"/>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0FA6"/>
    <w:rsid w:val="0051194E"/>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9C5"/>
    <w:rsid w:val="00517F31"/>
    <w:rsid w:val="0052001B"/>
    <w:rsid w:val="005205B4"/>
    <w:rsid w:val="005205C8"/>
    <w:rsid w:val="00520F27"/>
    <w:rsid w:val="00521CAD"/>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27D9D"/>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5AF"/>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C"/>
    <w:rsid w:val="00583E78"/>
    <w:rsid w:val="00584496"/>
    <w:rsid w:val="00584C8F"/>
    <w:rsid w:val="00585161"/>
    <w:rsid w:val="0058535D"/>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4D7"/>
    <w:rsid w:val="005A1D03"/>
    <w:rsid w:val="005A1DB5"/>
    <w:rsid w:val="005A2185"/>
    <w:rsid w:val="005A2229"/>
    <w:rsid w:val="005A24DB"/>
    <w:rsid w:val="005A2B7B"/>
    <w:rsid w:val="005A2CA1"/>
    <w:rsid w:val="005A2ED3"/>
    <w:rsid w:val="005A2F68"/>
    <w:rsid w:val="005A320D"/>
    <w:rsid w:val="005A36E3"/>
    <w:rsid w:val="005A3A31"/>
    <w:rsid w:val="005A3B1E"/>
    <w:rsid w:val="005A3C98"/>
    <w:rsid w:val="005A40D5"/>
    <w:rsid w:val="005A4999"/>
    <w:rsid w:val="005A4E38"/>
    <w:rsid w:val="005A50CE"/>
    <w:rsid w:val="005A5313"/>
    <w:rsid w:val="005A588D"/>
    <w:rsid w:val="005A59CF"/>
    <w:rsid w:val="005A6A3A"/>
    <w:rsid w:val="005A6FA1"/>
    <w:rsid w:val="005A7555"/>
    <w:rsid w:val="005A7F72"/>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0DF2"/>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6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6E2"/>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08D6"/>
    <w:rsid w:val="006113A9"/>
    <w:rsid w:val="00612A46"/>
    <w:rsid w:val="00612C67"/>
    <w:rsid w:val="00612C73"/>
    <w:rsid w:val="00613036"/>
    <w:rsid w:val="006134CE"/>
    <w:rsid w:val="006137E0"/>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522"/>
    <w:rsid w:val="00624AFA"/>
    <w:rsid w:val="00624C6E"/>
    <w:rsid w:val="00624FB3"/>
    <w:rsid w:val="00625B24"/>
    <w:rsid w:val="0062657C"/>
    <w:rsid w:val="00626C25"/>
    <w:rsid w:val="00626E64"/>
    <w:rsid w:val="00627BA3"/>
    <w:rsid w:val="00627C39"/>
    <w:rsid w:val="00627E44"/>
    <w:rsid w:val="006300D7"/>
    <w:rsid w:val="00631007"/>
    <w:rsid w:val="00631826"/>
    <w:rsid w:val="00631853"/>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3976"/>
    <w:rsid w:val="00644102"/>
    <w:rsid w:val="00644200"/>
    <w:rsid w:val="0064428B"/>
    <w:rsid w:val="00644511"/>
    <w:rsid w:val="0064486C"/>
    <w:rsid w:val="00644BA9"/>
    <w:rsid w:val="00644E60"/>
    <w:rsid w:val="006453C7"/>
    <w:rsid w:val="006457B7"/>
    <w:rsid w:val="00645AFC"/>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6656"/>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778"/>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907"/>
    <w:rsid w:val="006A2D0E"/>
    <w:rsid w:val="006A2E66"/>
    <w:rsid w:val="006A3227"/>
    <w:rsid w:val="006A3396"/>
    <w:rsid w:val="006A3574"/>
    <w:rsid w:val="006A3F94"/>
    <w:rsid w:val="006A4113"/>
    <w:rsid w:val="006A457C"/>
    <w:rsid w:val="006A4584"/>
    <w:rsid w:val="006A484F"/>
    <w:rsid w:val="006A49B5"/>
    <w:rsid w:val="006A4CF4"/>
    <w:rsid w:val="006A5185"/>
    <w:rsid w:val="006A5A45"/>
    <w:rsid w:val="006A5CA3"/>
    <w:rsid w:val="006A5E26"/>
    <w:rsid w:val="006A6725"/>
    <w:rsid w:val="006A68A6"/>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EA9"/>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006"/>
    <w:rsid w:val="006C43B2"/>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4C0F"/>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0EF4"/>
    <w:rsid w:val="007110FE"/>
    <w:rsid w:val="00711760"/>
    <w:rsid w:val="007117D6"/>
    <w:rsid w:val="0071196B"/>
    <w:rsid w:val="00711A0F"/>
    <w:rsid w:val="00711AE4"/>
    <w:rsid w:val="00711D10"/>
    <w:rsid w:val="00711D73"/>
    <w:rsid w:val="00711E0C"/>
    <w:rsid w:val="00712421"/>
    <w:rsid w:val="007127AB"/>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0F8E"/>
    <w:rsid w:val="0073128B"/>
    <w:rsid w:val="0073171A"/>
    <w:rsid w:val="00731A41"/>
    <w:rsid w:val="00731CB0"/>
    <w:rsid w:val="00731D37"/>
    <w:rsid w:val="00731E4B"/>
    <w:rsid w:val="00732321"/>
    <w:rsid w:val="00733315"/>
    <w:rsid w:val="007336B1"/>
    <w:rsid w:val="0073383B"/>
    <w:rsid w:val="00733858"/>
    <w:rsid w:val="00733A74"/>
    <w:rsid w:val="00733A80"/>
    <w:rsid w:val="00733AA9"/>
    <w:rsid w:val="00733BCB"/>
    <w:rsid w:val="00733F4E"/>
    <w:rsid w:val="0073497A"/>
    <w:rsid w:val="00734FED"/>
    <w:rsid w:val="007356D0"/>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5B"/>
    <w:rsid w:val="007515C8"/>
    <w:rsid w:val="007516B0"/>
    <w:rsid w:val="007517D1"/>
    <w:rsid w:val="00751F76"/>
    <w:rsid w:val="00752497"/>
    <w:rsid w:val="0075288B"/>
    <w:rsid w:val="00752FE7"/>
    <w:rsid w:val="007536BB"/>
    <w:rsid w:val="00753B9D"/>
    <w:rsid w:val="00753F01"/>
    <w:rsid w:val="0075412E"/>
    <w:rsid w:val="00754D64"/>
    <w:rsid w:val="00754DA6"/>
    <w:rsid w:val="00755454"/>
    <w:rsid w:val="00755B06"/>
    <w:rsid w:val="00755B91"/>
    <w:rsid w:val="00755E06"/>
    <w:rsid w:val="007564B4"/>
    <w:rsid w:val="007565E2"/>
    <w:rsid w:val="00756ADC"/>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8CB"/>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4CF8"/>
    <w:rsid w:val="007953F9"/>
    <w:rsid w:val="007954AC"/>
    <w:rsid w:val="0079601B"/>
    <w:rsid w:val="007962E1"/>
    <w:rsid w:val="007964E6"/>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A7F"/>
    <w:rsid w:val="007B630D"/>
    <w:rsid w:val="007B697F"/>
    <w:rsid w:val="007C02E3"/>
    <w:rsid w:val="007C0880"/>
    <w:rsid w:val="007C0BD2"/>
    <w:rsid w:val="007C0F3A"/>
    <w:rsid w:val="007C1065"/>
    <w:rsid w:val="007C1537"/>
    <w:rsid w:val="007C199D"/>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4BD"/>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0CCD"/>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1DC"/>
    <w:rsid w:val="007F535C"/>
    <w:rsid w:val="007F5608"/>
    <w:rsid w:val="007F5874"/>
    <w:rsid w:val="007F5D4A"/>
    <w:rsid w:val="007F5D79"/>
    <w:rsid w:val="007F61E7"/>
    <w:rsid w:val="007F6562"/>
    <w:rsid w:val="007F65F2"/>
    <w:rsid w:val="007F67B6"/>
    <w:rsid w:val="007F6C5E"/>
    <w:rsid w:val="007F7023"/>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2A7F"/>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30C"/>
    <w:rsid w:val="00851B22"/>
    <w:rsid w:val="008521C5"/>
    <w:rsid w:val="00852338"/>
    <w:rsid w:val="00852CA7"/>
    <w:rsid w:val="00852F3B"/>
    <w:rsid w:val="00853B2A"/>
    <w:rsid w:val="00853C45"/>
    <w:rsid w:val="00854075"/>
    <w:rsid w:val="00854090"/>
    <w:rsid w:val="008540E5"/>
    <w:rsid w:val="008545D6"/>
    <w:rsid w:val="00854983"/>
    <w:rsid w:val="00854B60"/>
    <w:rsid w:val="00856301"/>
    <w:rsid w:val="00856562"/>
    <w:rsid w:val="008566E7"/>
    <w:rsid w:val="008569DF"/>
    <w:rsid w:val="00856E4A"/>
    <w:rsid w:val="00856FF3"/>
    <w:rsid w:val="0085722A"/>
    <w:rsid w:val="008577BE"/>
    <w:rsid w:val="008578A7"/>
    <w:rsid w:val="00857C34"/>
    <w:rsid w:val="00860315"/>
    <w:rsid w:val="0086037F"/>
    <w:rsid w:val="008610ED"/>
    <w:rsid w:val="00861B41"/>
    <w:rsid w:val="00861D65"/>
    <w:rsid w:val="00861DA1"/>
    <w:rsid w:val="008620C2"/>
    <w:rsid w:val="00862173"/>
    <w:rsid w:val="00862290"/>
    <w:rsid w:val="00862541"/>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0DB"/>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3EE7"/>
    <w:rsid w:val="00894304"/>
    <w:rsid w:val="00895243"/>
    <w:rsid w:val="00895A0C"/>
    <w:rsid w:val="00896A6F"/>
    <w:rsid w:val="00896D10"/>
    <w:rsid w:val="00896DF5"/>
    <w:rsid w:val="008972CC"/>
    <w:rsid w:val="008975BD"/>
    <w:rsid w:val="008A0173"/>
    <w:rsid w:val="008A0339"/>
    <w:rsid w:val="008A03A0"/>
    <w:rsid w:val="008A0473"/>
    <w:rsid w:val="008A04C7"/>
    <w:rsid w:val="008A09BD"/>
    <w:rsid w:val="008A111D"/>
    <w:rsid w:val="008A13B2"/>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9F"/>
    <w:rsid w:val="008B2A2E"/>
    <w:rsid w:val="008B2D1D"/>
    <w:rsid w:val="008B2DEB"/>
    <w:rsid w:val="008B3546"/>
    <w:rsid w:val="008B35ED"/>
    <w:rsid w:val="008B41EF"/>
    <w:rsid w:val="008B4230"/>
    <w:rsid w:val="008B442F"/>
    <w:rsid w:val="008B447F"/>
    <w:rsid w:val="008B4B0D"/>
    <w:rsid w:val="008B4B33"/>
    <w:rsid w:val="008B5577"/>
    <w:rsid w:val="008B60E9"/>
    <w:rsid w:val="008B60ED"/>
    <w:rsid w:val="008B6A45"/>
    <w:rsid w:val="008B6D01"/>
    <w:rsid w:val="008B6E5C"/>
    <w:rsid w:val="008B766A"/>
    <w:rsid w:val="008B7A0E"/>
    <w:rsid w:val="008C0BF5"/>
    <w:rsid w:val="008C1393"/>
    <w:rsid w:val="008C2426"/>
    <w:rsid w:val="008C2453"/>
    <w:rsid w:val="008C2676"/>
    <w:rsid w:val="008C26B4"/>
    <w:rsid w:val="008C28BA"/>
    <w:rsid w:val="008C2BF3"/>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472"/>
    <w:rsid w:val="008D05D2"/>
    <w:rsid w:val="008D13DC"/>
    <w:rsid w:val="008D149D"/>
    <w:rsid w:val="008D1D1E"/>
    <w:rsid w:val="008D1E23"/>
    <w:rsid w:val="008D2461"/>
    <w:rsid w:val="008D3208"/>
    <w:rsid w:val="008D3965"/>
    <w:rsid w:val="008D39E0"/>
    <w:rsid w:val="008D3B20"/>
    <w:rsid w:val="008D3E2E"/>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564"/>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204A6"/>
    <w:rsid w:val="00920FE4"/>
    <w:rsid w:val="00921140"/>
    <w:rsid w:val="009216BF"/>
    <w:rsid w:val="009218D2"/>
    <w:rsid w:val="009219B8"/>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C11"/>
    <w:rsid w:val="00925DD1"/>
    <w:rsid w:val="009260EC"/>
    <w:rsid w:val="00926264"/>
    <w:rsid w:val="00926595"/>
    <w:rsid w:val="0092698B"/>
    <w:rsid w:val="009269EB"/>
    <w:rsid w:val="00926B75"/>
    <w:rsid w:val="00927211"/>
    <w:rsid w:val="009273A7"/>
    <w:rsid w:val="00927450"/>
    <w:rsid w:val="0092761D"/>
    <w:rsid w:val="00927752"/>
    <w:rsid w:val="0092786F"/>
    <w:rsid w:val="00930305"/>
    <w:rsid w:val="00930460"/>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4BD5"/>
    <w:rsid w:val="009355F0"/>
    <w:rsid w:val="009359E6"/>
    <w:rsid w:val="00935B52"/>
    <w:rsid w:val="00936951"/>
    <w:rsid w:val="00936A90"/>
    <w:rsid w:val="009370A6"/>
    <w:rsid w:val="0093786D"/>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730"/>
    <w:rsid w:val="00964A4F"/>
    <w:rsid w:val="00964E3C"/>
    <w:rsid w:val="00964E69"/>
    <w:rsid w:val="0096504D"/>
    <w:rsid w:val="009654F0"/>
    <w:rsid w:val="009659EA"/>
    <w:rsid w:val="009660CC"/>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CDC"/>
    <w:rsid w:val="00973DAF"/>
    <w:rsid w:val="00973F29"/>
    <w:rsid w:val="00974182"/>
    <w:rsid w:val="009744FF"/>
    <w:rsid w:val="00974520"/>
    <w:rsid w:val="00974A81"/>
    <w:rsid w:val="00974EBD"/>
    <w:rsid w:val="009751BA"/>
    <w:rsid w:val="009751D6"/>
    <w:rsid w:val="00975859"/>
    <w:rsid w:val="00975D6E"/>
    <w:rsid w:val="00975D7C"/>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31F"/>
    <w:rsid w:val="009A041C"/>
    <w:rsid w:val="009A0528"/>
    <w:rsid w:val="009A1103"/>
    <w:rsid w:val="009A1E02"/>
    <w:rsid w:val="009A1E77"/>
    <w:rsid w:val="009A20F1"/>
    <w:rsid w:val="009A2180"/>
    <w:rsid w:val="009A246A"/>
    <w:rsid w:val="009A3183"/>
    <w:rsid w:val="009A37AC"/>
    <w:rsid w:val="009A3AB5"/>
    <w:rsid w:val="009A4374"/>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7B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362"/>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3E4"/>
    <w:rsid w:val="00A226BE"/>
    <w:rsid w:val="00A22D9C"/>
    <w:rsid w:val="00A23188"/>
    <w:rsid w:val="00A23921"/>
    <w:rsid w:val="00A23934"/>
    <w:rsid w:val="00A2413B"/>
    <w:rsid w:val="00A24150"/>
    <w:rsid w:val="00A2440A"/>
    <w:rsid w:val="00A2470A"/>
    <w:rsid w:val="00A2481C"/>
    <w:rsid w:val="00A24CCF"/>
    <w:rsid w:val="00A25A28"/>
    <w:rsid w:val="00A261E4"/>
    <w:rsid w:val="00A26883"/>
    <w:rsid w:val="00A26D60"/>
    <w:rsid w:val="00A26EE0"/>
    <w:rsid w:val="00A30368"/>
    <w:rsid w:val="00A3072C"/>
    <w:rsid w:val="00A307E2"/>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853"/>
    <w:rsid w:val="00A35A0B"/>
    <w:rsid w:val="00A361F7"/>
    <w:rsid w:val="00A362CB"/>
    <w:rsid w:val="00A36694"/>
    <w:rsid w:val="00A3747D"/>
    <w:rsid w:val="00A37538"/>
    <w:rsid w:val="00A379AA"/>
    <w:rsid w:val="00A37A59"/>
    <w:rsid w:val="00A40531"/>
    <w:rsid w:val="00A40626"/>
    <w:rsid w:val="00A40889"/>
    <w:rsid w:val="00A41009"/>
    <w:rsid w:val="00A41179"/>
    <w:rsid w:val="00A416E0"/>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117"/>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694"/>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13A"/>
    <w:rsid w:val="00A70478"/>
    <w:rsid w:val="00A70A35"/>
    <w:rsid w:val="00A70AA0"/>
    <w:rsid w:val="00A7141F"/>
    <w:rsid w:val="00A71A13"/>
    <w:rsid w:val="00A71D6B"/>
    <w:rsid w:val="00A71F1F"/>
    <w:rsid w:val="00A7242D"/>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2CC8"/>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5D4"/>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63"/>
    <w:rsid w:val="00AB3491"/>
    <w:rsid w:val="00AB3D94"/>
    <w:rsid w:val="00AB3E16"/>
    <w:rsid w:val="00AB3E3E"/>
    <w:rsid w:val="00AB3F13"/>
    <w:rsid w:val="00AB4157"/>
    <w:rsid w:val="00AB42FF"/>
    <w:rsid w:val="00AB513E"/>
    <w:rsid w:val="00AB53BA"/>
    <w:rsid w:val="00AB57AD"/>
    <w:rsid w:val="00AB583A"/>
    <w:rsid w:val="00AB5E6F"/>
    <w:rsid w:val="00AB5F9A"/>
    <w:rsid w:val="00AB642C"/>
    <w:rsid w:val="00AB675F"/>
    <w:rsid w:val="00AB7134"/>
    <w:rsid w:val="00AB76D5"/>
    <w:rsid w:val="00AB7787"/>
    <w:rsid w:val="00AB78AC"/>
    <w:rsid w:val="00AC0FB3"/>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27"/>
    <w:rsid w:val="00AE0B03"/>
    <w:rsid w:val="00AE0D23"/>
    <w:rsid w:val="00AE0E9E"/>
    <w:rsid w:val="00AE1418"/>
    <w:rsid w:val="00AE14B7"/>
    <w:rsid w:val="00AE1AF2"/>
    <w:rsid w:val="00AE1B0F"/>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766"/>
    <w:rsid w:val="00AE69BD"/>
    <w:rsid w:val="00AE6D12"/>
    <w:rsid w:val="00AE6EEB"/>
    <w:rsid w:val="00AE723D"/>
    <w:rsid w:val="00AE7992"/>
    <w:rsid w:val="00AE7DB5"/>
    <w:rsid w:val="00AF0643"/>
    <w:rsid w:val="00AF0801"/>
    <w:rsid w:val="00AF134A"/>
    <w:rsid w:val="00AF1414"/>
    <w:rsid w:val="00AF1C27"/>
    <w:rsid w:val="00AF28B0"/>
    <w:rsid w:val="00AF2DED"/>
    <w:rsid w:val="00AF3C80"/>
    <w:rsid w:val="00AF3C8C"/>
    <w:rsid w:val="00AF41FC"/>
    <w:rsid w:val="00AF457C"/>
    <w:rsid w:val="00AF4648"/>
    <w:rsid w:val="00AF5021"/>
    <w:rsid w:val="00AF5363"/>
    <w:rsid w:val="00AF5F78"/>
    <w:rsid w:val="00AF63A9"/>
    <w:rsid w:val="00AF6591"/>
    <w:rsid w:val="00AF66F1"/>
    <w:rsid w:val="00AF6773"/>
    <w:rsid w:val="00AF6AE3"/>
    <w:rsid w:val="00AF6B1B"/>
    <w:rsid w:val="00AF738A"/>
    <w:rsid w:val="00AF7F09"/>
    <w:rsid w:val="00B002BA"/>
    <w:rsid w:val="00B00306"/>
    <w:rsid w:val="00B00BB3"/>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6D8"/>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449"/>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05C"/>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8A9"/>
    <w:rsid w:val="00B46BBB"/>
    <w:rsid w:val="00B47784"/>
    <w:rsid w:val="00B4783F"/>
    <w:rsid w:val="00B47CEF"/>
    <w:rsid w:val="00B47E83"/>
    <w:rsid w:val="00B501A4"/>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281"/>
    <w:rsid w:val="00B553CF"/>
    <w:rsid w:val="00B555B8"/>
    <w:rsid w:val="00B5588A"/>
    <w:rsid w:val="00B55939"/>
    <w:rsid w:val="00B55ACA"/>
    <w:rsid w:val="00B5612F"/>
    <w:rsid w:val="00B566E0"/>
    <w:rsid w:val="00B5685D"/>
    <w:rsid w:val="00B57861"/>
    <w:rsid w:val="00B607B8"/>
    <w:rsid w:val="00B60ADC"/>
    <w:rsid w:val="00B60E6E"/>
    <w:rsid w:val="00B6184F"/>
    <w:rsid w:val="00B619AF"/>
    <w:rsid w:val="00B61B85"/>
    <w:rsid w:val="00B61C28"/>
    <w:rsid w:val="00B61CFF"/>
    <w:rsid w:val="00B61F70"/>
    <w:rsid w:val="00B61FA6"/>
    <w:rsid w:val="00B62135"/>
    <w:rsid w:val="00B622CA"/>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320"/>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30F7"/>
    <w:rsid w:val="00B8321E"/>
    <w:rsid w:val="00B83AC3"/>
    <w:rsid w:val="00B83B95"/>
    <w:rsid w:val="00B83DF6"/>
    <w:rsid w:val="00B8408E"/>
    <w:rsid w:val="00B84BE8"/>
    <w:rsid w:val="00B8546D"/>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388"/>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ECB"/>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193"/>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1D6B"/>
    <w:rsid w:val="00BD238C"/>
    <w:rsid w:val="00BD2A08"/>
    <w:rsid w:val="00BD2F55"/>
    <w:rsid w:val="00BD317C"/>
    <w:rsid w:val="00BD3837"/>
    <w:rsid w:val="00BD386B"/>
    <w:rsid w:val="00BD3C69"/>
    <w:rsid w:val="00BD3D7A"/>
    <w:rsid w:val="00BD527B"/>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817"/>
    <w:rsid w:val="00BF2937"/>
    <w:rsid w:val="00BF31CB"/>
    <w:rsid w:val="00BF39FE"/>
    <w:rsid w:val="00BF3BAD"/>
    <w:rsid w:val="00BF3C10"/>
    <w:rsid w:val="00BF3FC2"/>
    <w:rsid w:val="00BF3FFA"/>
    <w:rsid w:val="00BF41B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D8D"/>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941"/>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A8A"/>
    <w:rsid w:val="00C46B53"/>
    <w:rsid w:val="00C470AA"/>
    <w:rsid w:val="00C476C5"/>
    <w:rsid w:val="00C47AE8"/>
    <w:rsid w:val="00C47C46"/>
    <w:rsid w:val="00C47E06"/>
    <w:rsid w:val="00C47E84"/>
    <w:rsid w:val="00C50329"/>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3A9"/>
    <w:rsid w:val="00C64626"/>
    <w:rsid w:val="00C64849"/>
    <w:rsid w:val="00C64A66"/>
    <w:rsid w:val="00C64EDC"/>
    <w:rsid w:val="00C65D24"/>
    <w:rsid w:val="00C65D42"/>
    <w:rsid w:val="00C65F58"/>
    <w:rsid w:val="00C66571"/>
    <w:rsid w:val="00C666DB"/>
    <w:rsid w:val="00C667F6"/>
    <w:rsid w:val="00C66B89"/>
    <w:rsid w:val="00C66C34"/>
    <w:rsid w:val="00C67231"/>
    <w:rsid w:val="00C6737D"/>
    <w:rsid w:val="00C67851"/>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06F"/>
    <w:rsid w:val="00C82387"/>
    <w:rsid w:val="00C82A8A"/>
    <w:rsid w:val="00C82E62"/>
    <w:rsid w:val="00C845CF"/>
    <w:rsid w:val="00C84E61"/>
    <w:rsid w:val="00C84F50"/>
    <w:rsid w:val="00C8534D"/>
    <w:rsid w:val="00C85655"/>
    <w:rsid w:val="00C8624E"/>
    <w:rsid w:val="00C86379"/>
    <w:rsid w:val="00C864DB"/>
    <w:rsid w:val="00C874BC"/>
    <w:rsid w:val="00C8781D"/>
    <w:rsid w:val="00C87BD0"/>
    <w:rsid w:val="00C901A9"/>
    <w:rsid w:val="00C905AC"/>
    <w:rsid w:val="00C90B43"/>
    <w:rsid w:val="00C90C65"/>
    <w:rsid w:val="00C90C82"/>
    <w:rsid w:val="00C90E67"/>
    <w:rsid w:val="00C90F7A"/>
    <w:rsid w:val="00C9156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2CF"/>
    <w:rsid w:val="00CA5F22"/>
    <w:rsid w:val="00CA6164"/>
    <w:rsid w:val="00CA73B2"/>
    <w:rsid w:val="00CA74E8"/>
    <w:rsid w:val="00CA7697"/>
    <w:rsid w:val="00CB047F"/>
    <w:rsid w:val="00CB0C2A"/>
    <w:rsid w:val="00CB11BD"/>
    <w:rsid w:val="00CB1368"/>
    <w:rsid w:val="00CB1C5E"/>
    <w:rsid w:val="00CB1F2A"/>
    <w:rsid w:val="00CB2836"/>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9FC"/>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2DF"/>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C7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07E55"/>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93C"/>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677"/>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60F"/>
    <w:rsid w:val="00D647F9"/>
    <w:rsid w:val="00D6485C"/>
    <w:rsid w:val="00D64CB8"/>
    <w:rsid w:val="00D652A1"/>
    <w:rsid w:val="00D65404"/>
    <w:rsid w:val="00D6575A"/>
    <w:rsid w:val="00D65837"/>
    <w:rsid w:val="00D65AAD"/>
    <w:rsid w:val="00D66022"/>
    <w:rsid w:val="00D66065"/>
    <w:rsid w:val="00D662E2"/>
    <w:rsid w:val="00D66DAA"/>
    <w:rsid w:val="00D679BF"/>
    <w:rsid w:val="00D67FB1"/>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866"/>
    <w:rsid w:val="00D81D5D"/>
    <w:rsid w:val="00D81E9C"/>
    <w:rsid w:val="00D820F3"/>
    <w:rsid w:val="00D829AC"/>
    <w:rsid w:val="00D82B1C"/>
    <w:rsid w:val="00D83401"/>
    <w:rsid w:val="00D84268"/>
    <w:rsid w:val="00D846C5"/>
    <w:rsid w:val="00D86B37"/>
    <w:rsid w:val="00D86ED1"/>
    <w:rsid w:val="00D87154"/>
    <w:rsid w:val="00D8778A"/>
    <w:rsid w:val="00D878C1"/>
    <w:rsid w:val="00D902B1"/>
    <w:rsid w:val="00D91009"/>
    <w:rsid w:val="00D9120D"/>
    <w:rsid w:val="00D9126A"/>
    <w:rsid w:val="00D912DF"/>
    <w:rsid w:val="00D91B53"/>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772"/>
    <w:rsid w:val="00DB39DE"/>
    <w:rsid w:val="00DB3D52"/>
    <w:rsid w:val="00DB42C3"/>
    <w:rsid w:val="00DB4322"/>
    <w:rsid w:val="00DB49C6"/>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25B"/>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4A7"/>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5DC8"/>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932"/>
    <w:rsid w:val="00E20AD1"/>
    <w:rsid w:val="00E20DF9"/>
    <w:rsid w:val="00E20E6F"/>
    <w:rsid w:val="00E214FB"/>
    <w:rsid w:val="00E216A5"/>
    <w:rsid w:val="00E21CCC"/>
    <w:rsid w:val="00E21FD8"/>
    <w:rsid w:val="00E224C9"/>
    <w:rsid w:val="00E2265C"/>
    <w:rsid w:val="00E226D4"/>
    <w:rsid w:val="00E229F7"/>
    <w:rsid w:val="00E22A10"/>
    <w:rsid w:val="00E22CA6"/>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4A9"/>
    <w:rsid w:val="00E278E6"/>
    <w:rsid w:val="00E300B5"/>
    <w:rsid w:val="00E30517"/>
    <w:rsid w:val="00E3070A"/>
    <w:rsid w:val="00E30A72"/>
    <w:rsid w:val="00E31051"/>
    <w:rsid w:val="00E31371"/>
    <w:rsid w:val="00E314C3"/>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08F"/>
    <w:rsid w:val="00E362BC"/>
    <w:rsid w:val="00E377BF"/>
    <w:rsid w:val="00E37C25"/>
    <w:rsid w:val="00E40362"/>
    <w:rsid w:val="00E40442"/>
    <w:rsid w:val="00E40DAE"/>
    <w:rsid w:val="00E41565"/>
    <w:rsid w:val="00E4188E"/>
    <w:rsid w:val="00E419AA"/>
    <w:rsid w:val="00E41A3E"/>
    <w:rsid w:val="00E41D2F"/>
    <w:rsid w:val="00E42140"/>
    <w:rsid w:val="00E429F1"/>
    <w:rsid w:val="00E42FF3"/>
    <w:rsid w:val="00E432AE"/>
    <w:rsid w:val="00E4356E"/>
    <w:rsid w:val="00E43F1E"/>
    <w:rsid w:val="00E43FBE"/>
    <w:rsid w:val="00E43FFF"/>
    <w:rsid w:val="00E444DC"/>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75E"/>
    <w:rsid w:val="00E538E0"/>
    <w:rsid w:val="00E54D33"/>
    <w:rsid w:val="00E55052"/>
    <w:rsid w:val="00E55696"/>
    <w:rsid w:val="00E55A11"/>
    <w:rsid w:val="00E5711F"/>
    <w:rsid w:val="00E5765B"/>
    <w:rsid w:val="00E6000E"/>
    <w:rsid w:val="00E602C9"/>
    <w:rsid w:val="00E608B7"/>
    <w:rsid w:val="00E608EB"/>
    <w:rsid w:val="00E60F80"/>
    <w:rsid w:val="00E61DAC"/>
    <w:rsid w:val="00E624DA"/>
    <w:rsid w:val="00E629F9"/>
    <w:rsid w:val="00E62A01"/>
    <w:rsid w:val="00E62AF2"/>
    <w:rsid w:val="00E630F7"/>
    <w:rsid w:val="00E63B55"/>
    <w:rsid w:val="00E6412A"/>
    <w:rsid w:val="00E64286"/>
    <w:rsid w:val="00E6472D"/>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2E3B"/>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217"/>
    <w:rsid w:val="00EB2435"/>
    <w:rsid w:val="00EB25B7"/>
    <w:rsid w:val="00EB269A"/>
    <w:rsid w:val="00EB2B2A"/>
    <w:rsid w:val="00EB338E"/>
    <w:rsid w:val="00EB3495"/>
    <w:rsid w:val="00EB35D4"/>
    <w:rsid w:val="00EB3953"/>
    <w:rsid w:val="00EB3CE0"/>
    <w:rsid w:val="00EB3DB0"/>
    <w:rsid w:val="00EB3F44"/>
    <w:rsid w:val="00EB4009"/>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0118"/>
    <w:rsid w:val="00EC040D"/>
    <w:rsid w:val="00EC117E"/>
    <w:rsid w:val="00EC183D"/>
    <w:rsid w:val="00EC1D83"/>
    <w:rsid w:val="00EC24E8"/>
    <w:rsid w:val="00EC2C21"/>
    <w:rsid w:val="00EC2E21"/>
    <w:rsid w:val="00EC32D0"/>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58DC"/>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EF5"/>
    <w:rsid w:val="00EF7614"/>
    <w:rsid w:val="00EF7878"/>
    <w:rsid w:val="00F000F0"/>
    <w:rsid w:val="00F00180"/>
    <w:rsid w:val="00F00392"/>
    <w:rsid w:val="00F006E4"/>
    <w:rsid w:val="00F008FC"/>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10437"/>
    <w:rsid w:val="00F10465"/>
    <w:rsid w:val="00F10864"/>
    <w:rsid w:val="00F108F5"/>
    <w:rsid w:val="00F11399"/>
    <w:rsid w:val="00F1165E"/>
    <w:rsid w:val="00F11CF5"/>
    <w:rsid w:val="00F124CB"/>
    <w:rsid w:val="00F12926"/>
    <w:rsid w:val="00F12B3D"/>
    <w:rsid w:val="00F12D63"/>
    <w:rsid w:val="00F1403E"/>
    <w:rsid w:val="00F1415B"/>
    <w:rsid w:val="00F1476B"/>
    <w:rsid w:val="00F149F8"/>
    <w:rsid w:val="00F15838"/>
    <w:rsid w:val="00F15860"/>
    <w:rsid w:val="00F16BB1"/>
    <w:rsid w:val="00F16DD9"/>
    <w:rsid w:val="00F17432"/>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09E3"/>
    <w:rsid w:val="00F31059"/>
    <w:rsid w:val="00F3167D"/>
    <w:rsid w:val="00F318E7"/>
    <w:rsid w:val="00F31F17"/>
    <w:rsid w:val="00F3236F"/>
    <w:rsid w:val="00F32374"/>
    <w:rsid w:val="00F32F0E"/>
    <w:rsid w:val="00F32F3E"/>
    <w:rsid w:val="00F33485"/>
    <w:rsid w:val="00F3383E"/>
    <w:rsid w:val="00F33AC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53F"/>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3485"/>
    <w:rsid w:val="00F63DC7"/>
    <w:rsid w:val="00F6404E"/>
    <w:rsid w:val="00F6433C"/>
    <w:rsid w:val="00F6474A"/>
    <w:rsid w:val="00F64966"/>
    <w:rsid w:val="00F64C57"/>
    <w:rsid w:val="00F64F9F"/>
    <w:rsid w:val="00F65931"/>
    <w:rsid w:val="00F660B8"/>
    <w:rsid w:val="00F6687B"/>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75A"/>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593"/>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A3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670"/>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072D"/>
    <w:rsid w:val="00FE1AE2"/>
    <w:rsid w:val="00FE20AB"/>
    <w:rsid w:val="00FE22FE"/>
    <w:rsid w:val="00FE2B7B"/>
    <w:rsid w:val="00FE3100"/>
    <w:rsid w:val="00FE31F9"/>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6D0"/>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リスト段落 Char,列出段落 Char,Lista1 Char,?? ?? Char,????? Char,???? Char,列出段落1 Char,中等深浅网格 1 - 着色 21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qFormat/>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paragraph" w:customStyle="1" w:styleId="References">
    <w:name w:val="References"/>
    <w:basedOn w:val="Normal"/>
    <w:rsid w:val="001C64CC"/>
    <w:pPr>
      <w:numPr>
        <w:ilvl w:val="2"/>
        <w:numId w:val="11"/>
      </w:numPr>
      <w:overflowPunct/>
      <w:autoSpaceDE/>
      <w:autoSpaceDN/>
      <w:adjustRightInd/>
      <w:spacing w:after="0"/>
      <w:textAlignment w:val="auto"/>
    </w:pPr>
    <w:rPr>
      <w:rFonts w:eastAsia="Times New Roman"/>
      <w:szCs w:val="24"/>
    </w:rPr>
  </w:style>
  <w:style w:type="paragraph" w:customStyle="1" w:styleId="tablecell">
    <w:name w:val="tablecell"/>
    <w:basedOn w:val="Normal"/>
    <w:uiPriority w:val="99"/>
    <w:qFormat/>
    <w:rsid w:val="00730F8E"/>
    <w:pPr>
      <w:overflowPunct/>
      <w:snapToGrid w:val="0"/>
      <w:spacing w:before="40" w:after="40"/>
      <w:textAlignment w:val="auto"/>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3361489">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A6379"/>
    <w:rsid w:val="001D19B9"/>
    <w:rsid w:val="001F5992"/>
    <w:rsid w:val="00203D1F"/>
    <w:rsid w:val="00235539"/>
    <w:rsid w:val="0025221E"/>
    <w:rsid w:val="00276A45"/>
    <w:rsid w:val="002A6228"/>
    <w:rsid w:val="002D53E2"/>
    <w:rsid w:val="002F5FAA"/>
    <w:rsid w:val="002F657B"/>
    <w:rsid w:val="003108BB"/>
    <w:rsid w:val="00321E54"/>
    <w:rsid w:val="00337705"/>
    <w:rsid w:val="0037553D"/>
    <w:rsid w:val="003900AA"/>
    <w:rsid w:val="003E4262"/>
    <w:rsid w:val="003F2210"/>
    <w:rsid w:val="003F66E1"/>
    <w:rsid w:val="00407E31"/>
    <w:rsid w:val="00432D9F"/>
    <w:rsid w:val="0048152C"/>
    <w:rsid w:val="0048598D"/>
    <w:rsid w:val="004977CB"/>
    <w:rsid w:val="004B7469"/>
    <w:rsid w:val="004F291A"/>
    <w:rsid w:val="005040FD"/>
    <w:rsid w:val="0056651D"/>
    <w:rsid w:val="005677EB"/>
    <w:rsid w:val="00570372"/>
    <w:rsid w:val="005753F5"/>
    <w:rsid w:val="005A26C6"/>
    <w:rsid w:val="005A450D"/>
    <w:rsid w:val="005B4ABE"/>
    <w:rsid w:val="00643C31"/>
    <w:rsid w:val="006D12F2"/>
    <w:rsid w:val="007458D0"/>
    <w:rsid w:val="007A0D38"/>
    <w:rsid w:val="008141B2"/>
    <w:rsid w:val="008179CE"/>
    <w:rsid w:val="00821D80"/>
    <w:rsid w:val="00844EC5"/>
    <w:rsid w:val="0087561F"/>
    <w:rsid w:val="00886685"/>
    <w:rsid w:val="008B41F5"/>
    <w:rsid w:val="008C2918"/>
    <w:rsid w:val="008D2A6A"/>
    <w:rsid w:val="008E7FF0"/>
    <w:rsid w:val="0091228F"/>
    <w:rsid w:val="00943380"/>
    <w:rsid w:val="0095350A"/>
    <w:rsid w:val="00997A41"/>
    <w:rsid w:val="009E096C"/>
    <w:rsid w:val="00A06413"/>
    <w:rsid w:val="00A36DF4"/>
    <w:rsid w:val="00AF095E"/>
    <w:rsid w:val="00B37061"/>
    <w:rsid w:val="00B51BF0"/>
    <w:rsid w:val="00B551EC"/>
    <w:rsid w:val="00B7228A"/>
    <w:rsid w:val="00B9632B"/>
    <w:rsid w:val="00BC1075"/>
    <w:rsid w:val="00BC6D62"/>
    <w:rsid w:val="00BF1A13"/>
    <w:rsid w:val="00BF62C2"/>
    <w:rsid w:val="00C26E16"/>
    <w:rsid w:val="00C835DA"/>
    <w:rsid w:val="00CA564B"/>
    <w:rsid w:val="00D5690D"/>
    <w:rsid w:val="00DE6291"/>
    <w:rsid w:val="00E01672"/>
    <w:rsid w:val="00E537EF"/>
    <w:rsid w:val="00E56570"/>
    <w:rsid w:val="00E61BA5"/>
    <w:rsid w:val="00E943F5"/>
    <w:rsid w:val="00ED40A2"/>
    <w:rsid w:val="00EE568E"/>
    <w:rsid w:val="00EF2925"/>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4.xml><?xml version="1.0" encoding="utf-8"?>
<ds:datastoreItem xmlns:ds="http://schemas.openxmlformats.org/officeDocument/2006/customXml" ds:itemID="{BC6AC47C-2DB1-476F-9A6C-5A9A2CFACDC7}">
  <ds:schemaRefs>
    <ds:schemaRef ds:uri="http://schemas.openxmlformats.org/officeDocument/2006/bibliography"/>
  </ds:schemaRefs>
</ds:datastoreItem>
</file>

<file path=customXml/itemProps5.xml><?xml version="1.0" encoding="utf-8"?>
<ds:datastoreItem xmlns:ds="http://schemas.openxmlformats.org/officeDocument/2006/customXml" ds:itemID="{F2D82630-8696-4CD9-9A93-C265156EF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7</Pages>
  <Words>1940</Words>
  <Characters>11058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UL transmission in preconfigured resources for eMTC</vt:lpstr>
    </vt:vector>
  </TitlesOfParts>
  <Company>Intel</Company>
  <LinksUpToDate>false</LinksUpToDate>
  <CharactersWithSpaces>12973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transmission in preconfigured resources for eMTC</dc:title>
  <dc:subject>R1-1812455</dc:subject>
  <dc:creator>Morozov, Gregory</dc:creator>
  <cp:keywords>CTPClassification=CTP_PUBLIC:VisualMarkings=, CTPClassification=CTP_NT</cp:keywords>
  <dc:description>Spokane, USA, November 12th – 16th, 2018</dc:description>
  <cp:lastModifiedBy>Chatterjee, Debdeep</cp:lastModifiedBy>
  <cp:revision>3</cp:revision>
  <cp:lastPrinted>2011-11-09T22:49:00Z</cp:lastPrinted>
  <dcterms:created xsi:type="dcterms:W3CDTF">2018-11-03T05:23:00Z</dcterms:created>
  <dcterms:modified xsi:type="dcterms:W3CDTF">2018-11-03T05:24:00Z</dcterms:modified>
  <cp:category>#95</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b5cf31b5-2519-45b9-8d1e-7a84475cadaa</vt:lpwstr>
  </property>
  <property fmtid="{D5CDD505-2E9C-101B-9397-08002B2CF9AE}" pid="4" name="CTP_TimeStamp">
    <vt:lpwstr>2018-11-02 22:40:47Z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